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12E2" w:rsidRPr="00814768" w:rsidRDefault="00260B24" w:rsidP="00720F2C">
      <w:pPr>
        <w:pStyle w:val="1"/>
        <w:spacing w:after="0"/>
        <w:rPr>
          <w:u w:val="single"/>
          <w:rtl/>
        </w:rPr>
      </w:pPr>
      <w:r>
        <w:rPr>
          <w:rFonts w:hint="cs"/>
          <w:u w:val="single"/>
          <w:rtl/>
        </w:rPr>
        <w:t xml:space="preserve">מסמך מסגרת </w:t>
      </w:r>
      <w:r w:rsidR="00813116">
        <w:rPr>
          <w:u w:val="single"/>
          <w:rtl/>
        </w:rPr>
        <w:t>–</w:t>
      </w:r>
      <w:r>
        <w:rPr>
          <w:rFonts w:hint="cs"/>
          <w:u w:val="single"/>
          <w:rtl/>
        </w:rPr>
        <w:t xml:space="preserve"> </w:t>
      </w:r>
      <w:r w:rsidR="007412E2" w:rsidRPr="00814768">
        <w:rPr>
          <w:rFonts w:hint="cs"/>
          <w:u w:val="single"/>
          <w:rtl/>
        </w:rPr>
        <w:t>הקמת מרכז סיוע לא</w:t>
      </w:r>
      <w:r w:rsidR="007412E2">
        <w:rPr>
          <w:rFonts w:hint="cs"/>
          <w:u w:val="single"/>
          <w:rtl/>
        </w:rPr>
        <w:t>רגוני המגזר השלישי</w:t>
      </w:r>
    </w:p>
    <w:p w:rsidR="00BC3F3B" w:rsidRPr="00FE4B3C" w:rsidRDefault="00BC3F3B" w:rsidP="003271BE">
      <w:pPr>
        <w:spacing w:after="0" w:line="360" w:lineRule="auto"/>
        <w:jc w:val="both"/>
        <w:rPr>
          <w:b/>
          <w:bCs/>
          <w:sz w:val="26"/>
          <w:szCs w:val="28"/>
          <w:u w:val="single"/>
          <w:rtl/>
        </w:rPr>
      </w:pPr>
      <w:r>
        <w:rPr>
          <w:rFonts w:hint="cs"/>
          <w:b/>
          <w:bCs/>
          <w:sz w:val="26"/>
          <w:szCs w:val="28"/>
          <w:u w:val="single"/>
          <w:rtl/>
        </w:rPr>
        <w:t>רקע</w:t>
      </w:r>
    </w:p>
    <w:p w:rsidR="00BC3F3B" w:rsidRPr="00BC3F3B" w:rsidRDefault="00BC3F3B" w:rsidP="003271BE">
      <w:pPr>
        <w:spacing w:after="0" w:line="360" w:lineRule="auto"/>
        <w:jc w:val="both"/>
        <w:rPr>
          <w:rtl/>
        </w:rPr>
      </w:pPr>
      <w:r>
        <w:rPr>
          <w:rFonts w:hint="cs"/>
          <w:rtl/>
        </w:rPr>
        <w:t>מזה כ</w:t>
      </w:r>
      <w:r w:rsidRPr="00BC3F3B">
        <w:rPr>
          <w:rFonts w:hint="cs"/>
          <w:rtl/>
        </w:rPr>
        <w:t xml:space="preserve">שנה וחצי </w:t>
      </w:r>
      <w:r>
        <w:rPr>
          <w:rFonts w:hint="cs"/>
          <w:rtl/>
        </w:rPr>
        <w:t xml:space="preserve">מנוהל במשרד ראש הממשלה "שולחן עגול" השותפים בו נציגי הממשלה, החברה האזרחית והמגזר העסקי. בפברואר 2009, חלק מההתמודדות עם השלכות המשבר הכלכלי העולמי, יזמה הממשלה שורה של צעדי סיוע עבור ארגוני המגזר השלישי ובניהם, הקמת מרכז הסיוע לארגונים.  החלטה זו של השולחן נבעה משתי סיבות עיקריות : </w:t>
      </w:r>
    </w:p>
    <w:p w:rsidR="0016227D" w:rsidRDefault="006338B3" w:rsidP="004D73E7">
      <w:pPr>
        <w:numPr>
          <w:ilvl w:val="0"/>
          <w:numId w:val="12"/>
        </w:numPr>
        <w:spacing w:after="0" w:line="360" w:lineRule="auto"/>
        <w:ind w:left="567" w:hanging="567"/>
        <w:jc w:val="both"/>
      </w:pPr>
      <w:r w:rsidRPr="006338B3">
        <w:rPr>
          <w:rFonts w:hint="cs"/>
          <w:b/>
          <w:bCs/>
          <w:rtl/>
        </w:rPr>
        <w:t>ירידה בהכנסות ארגוני המגזר השלישי</w:t>
      </w:r>
      <w:r>
        <w:rPr>
          <w:rFonts w:hint="cs"/>
          <w:rtl/>
        </w:rPr>
        <w:t xml:space="preserve"> </w:t>
      </w:r>
      <w:r w:rsidR="003A59AA">
        <w:rPr>
          <w:rtl/>
        </w:rPr>
        <w:t>–</w:t>
      </w:r>
      <w:r>
        <w:rPr>
          <w:rFonts w:hint="cs"/>
          <w:rtl/>
        </w:rPr>
        <w:t xml:space="preserve"> המשבר הכלכלי העולמי </w:t>
      </w:r>
      <w:r w:rsidR="00BC3F3B">
        <w:rPr>
          <w:rFonts w:hint="cs"/>
          <w:rtl/>
        </w:rPr>
        <w:t>ה</w:t>
      </w:r>
      <w:r>
        <w:rPr>
          <w:rFonts w:hint="cs"/>
          <w:rtl/>
        </w:rPr>
        <w:t>וביל ל</w:t>
      </w:r>
      <w:r w:rsidR="009D5BCD" w:rsidRPr="009D5BCD">
        <w:rPr>
          <w:rFonts w:hint="cs"/>
          <w:rtl/>
        </w:rPr>
        <w:t xml:space="preserve">ירידת הכנסות </w:t>
      </w:r>
      <w:r>
        <w:rPr>
          <w:rFonts w:hint="cs"/>
          <w:rtl/>
        </w:rPr>
        <w:t xml:space="preserve">מתמשכת בקרב </w:t>
      </w:r>
      <w:r w:rsidR="009D5BCD" w:rsidRPr="009D5BCD">
        <w:rPr>
          <w:rFonts w:hint="cs"/>
          <w:rtl/>
        </w:rPr>
        <w:t>ארגוני המגזר השלישי</w:t>
      </w:r>
      <w:r w:rsidR="004D73E7">
        <w:rPr>
          <w:rFonts w:hint="cs"/>
          <w:rtl/>
        </w:rPr>
        <w:t xml:space="preserve"> בכללו</w:t>
      </w:r>
      <w:r w:rsidR="009D5BCD" w:rsidRPr="009D5BCD">
        <w:rPr>
          <w:rFonts w:hint="cs"/>
          <w:rtl/>
        </w:rPr>
        <w:t xml:space="preserve"> וב</w:t>
      </w:r>
      <w:r w:rsidR="004D73E7">
        <w:rPr>
          <w:rFonts w:hint="cs"/>
          <w:rtl/>
        </w:rPr>
        <w:t>פרט בע</w:t>
      </w:r>
      <w:r w:rsidR="009D5BCD" w:rsidRPr="009D5BCD">
        <w:rPr>
          <w:rFonts w:hint="cs"/>
          <w:rtl/>
        </w:rPr>
        <w:t>מותות המספקות שירותים חברתיים</w:t>
      </w:r>
      <w:r w:rsidR="00BC3F3B">
        <w:rPr>
          <w:rFonts w:hint="cs"/>
          <w:rtl/>
        </w:rPr>
        <w:t xml:space="preserve"> חיוניים, אשר לממשלה יש אינטרס מובהק שימשכו להתקיים. כמו כן, קיימת הבנה בקרב המגזר שמצב התרומות אינו הולך להשתפר בטווח הקרוב. </w:t>
      </w:r>
    </w:p>
    <w:p w:rsidR="006338B3" w:rsidRPr="009D5BCD" w:rsidRDefault="00BC3F3B" w:rsidP="003271BE">
      <w:pPr>
        <w:numPr>
          <w:ilvl w:val="0"/>
          <w:numId w:val="12"/>
        </w:numPr>
        <w:spacing w:after="0" w:line="360" w:lineRule="auto"/>
        <w:ind w:left="567" w:hanging="567"/>
        <w:jc w:val="both"/>
        <w:rPr>
          <w:rtl/>
        </w:rPr>
      </w:pPr>
      <w:r>
        <w:rPr>
          <w:rFonts w:hint="cs"/>
          <w:b/>
          <w:bCs/>
          <w:rtl/>
        </w:rPr>
        <w:t>התנהלות כלכלית של ארגונים</w:t>
      </w:r>
      <w:r w:rsidR="006338B3">
        <w:rPr>
          <w:rFonts w:hint="cs"/>
          <w:rtl/>
        </w:rPr>
        <w:t xml:space="preserve"> </w:t>
      </w:r>
      <w:r w:rsidR="006338B3">
        <w:rPr>
          <w:rtl/>
        </w:rPr>
        <w:t>–</w:t>
      </w:r>
      <w:r w:rsidR="006338B3">
        <w:rPr>
          <w:rFonts w:hint="cs"/>
          <w:rtl/>
        </w:rPr>
        <w:t xml:space="preserve"> </w:t>
      </w:r>
      <w:r>
        <w:rPr>
          <w:rFonts w:hint="cs"/>
          <w:rtl/>
        </w:rPr>
        <w:t>במשך השנים התמקדו הארגונים בעשייה חברתית ופחות שמו דגש של התנהלות נכונה מבחינה כלכלית, כך שכיום מעטים הם הארגונים המסוג</w:t>
      </w:r>
      <w:r w:rsidR="008106EC">
        <w:rPr>
          <w:rFonts w:hint="cs"/>
          <w:rtl/>
        </w:rPr>
        <w:t>לים להבין את ההשלכות התקציביות והכלכליות בארגונם. יתרה מכך, למרבית הארגונים אין תשתית מידע המסייעת למנהלים בקבלת ההחלט</w:t>
      </w:r>
      <w:r w:rsidR="004D73E7">
        <w:rPr>
          <w:rFonts w:hint="cs"/>
          <w:rtl/>
        </w:rPr>
        <w:t>ו</w:t>
      </w:r>
      <w:r w:rsidR="008106EC">
        <w:rPr>
          <w:rFonts w:hint="cs"/>
          <w:rtl/>
        </w:rPr>
        <w:t xml:space="preserve">ת. </w:t>
      </w:r>
    </w:p>
    <w:p w:rsidR="00BC3F3B" w:rsidRDefault="00BC3F3B" w:rsidP="003271BE">
      <w:pPr>
        <w:spacing w:after="0" w:line="360" w:lineRule="auto"/>
        <w:jc w:val="both"/>
        <w:rPr>
          <w:b/>
          <w:bCs/>
          <w:sz w:val="26"/>
          <w:szCs w:val="28"/>
          <w:u w:val="single"/>
          <w:rtl/>
        </w:rPr>
      </w:pPr>
    </w:p>
    <w:p w:rsidR="007412E2" w:rsidRPr="00260B24" w:rsidRDefault="00FB2B8B" w:rsidP="003271BE">
      <w:pPr>
        <w:spacing w:after="0" w:line="360" w:lineRule="auto"/>
        <w:jc w:val="both"/>
        <w:rPr>
          <w:b/>
          <w:bCs/>
          <w:sz w:val="26"/>
          <w:szCs w:val="28"/>
          <w:u w:val="single"/>
          <w:rtl/>
        </w:rPr>
      </w:pPr>
      <w:r>
        <w:rPr>
          <w:rFonts w:hint="cs"/>
          <w:b/>
          <w:bCs/>
          <w:sz w:val="26"/>
          <w:szCs w:val="28"/>
          <w:u w:val="single"/>
          <w:rtl/>
        </w:rPr>
        <w:t>תכלית</w:t>
      </w:r>
      <w:r w:rsidR="00DC73F2">
        <w:rPr>
          <w:rFonts w:hint="cs"/>
          <w:b/>
          <w:bCs/>
          <w:sz w:val="26"/>
          <w:szCs w:val="28"/>
          <w:u w:val="single"/>
          <w:rtl/>
        </w:rPr>
        <w:t xml:space="preserve"> </w:t>
      </w:r>
    </w:p>
    <w:p w:rsidR="00FB2B8B" w:rsidRDefault="003A59AA" w:rsidP="003271BE">
      <w:pPr>
        <w:numPr>
          <w:ilvl w:val="0"/>
          <w:numId w:val="26"/>
        </w:numPr>
        <w:spacing w:after="0" w:line="360" w:lineRule="auto"/>
        <w:ind w:left="567" w:hanging="567"/>
        <w:jc w:val="both"/>
        <w:rPr>
          <w:sz w:val="26"/>
        </w:rPr>
      </w:pPr>
      <w:r>
        <w:rPr>
          <w:rFonts w:hint="cs"/>
          <w:b/>
          <w:bCs/>
          <w:sz w:val="26"/>
          <w:rtl/>
        </w:rPr>
        <w:t xml:space="preserve">הקניית </w:t>
      </w:r>
      <w:r w:rsidR="004909D1">
        <w:rPr>
          <w:rFonts w:hint="cs"/>
          <w:b/>
          <w:bCs/>
          <w:sz w:val="26"/>
          <w:rtl/>
        </w:rPr>
        <w:t>כלים פיננסי</w:t>
      </w:r>
      <w:r>
        <w:rPr>
          <w:rFonts w:hint="cs"/>
          <w:b/>
          <w:bCs/>
          <w:sz w:val="26"/>
          <w:rtl/>
        </w:rPr>
        <w:t>י</w:t>
      </w:r>
      <w:r w:rsidR="004909D1">
        <w:rPr>
          <w:rFonts w:hint="cs"/>
          <w:b/>
          <w:bCs/>
          <w:sz w:val="26"/>
          <w:rtl/>
        </w:rPr>
        <w:t>ם-</w:t>
      </w:r>
      <w:r w:rsidR="008106EC">
        <w:rPr>
          <w:rFonts w:hint="cs"/>
          <w:b/>
          <w:bCs/>
          <w:sz w:val="26"/>
          <w:rtl/>
        </w:rPr>
        <w:t xml:space="preserve">כלכליים </w:t>
      </w:r>
      <w:r w:rsidR="004909D1">
        <w:rPr>
          <w:rFonts w:hint="cs"/>
          <w:b/>
          <w:bCs/>
          <w:sz w:val="26"/>
          <w:rtl/>
        </w:rPr>
        <w:t>ל</w:t>
      </w:r>
      <w:r>
        <w:rPr>
          <w:rFonts w:hint="cs"/>
          <w:b/>
          <w:bCs/>
          <w:sz w:val="26"/>
          <w:rtl/>
        </w:rPr>
        <w:t xml:space="preserve">שם </w:t>
      </w:r>
      <w:r w:rsidR="004909D1">
        <w:rPr>
          <w:rFonts w:hint="cs"/>
          <w:b/>
          <w:bCs/>
          <w:sz w:val="26"/>
          <w:rtl/>
        </w:rPr>
        <w:t xml:space="preserve">צליחת המשבר הכלכלי ולהתמודדות </w:t>
      </w:r>
      <w:r>
        <w:rPr>
          <w:rFonts w:hint="cs"/>
          <w:b/>
          <w:bCs/>
          <w:sz w:val="26"/>
          <w:rtl/>
        </w:rPr>
        <w:t>עם השלכותיו</w:t>
      </w:r>
      <w:r w:rsidR="008106EC">
        <w:rPr>
          <w:rFonts w:hint="cs"/>
          <w:sz w:val="26"/>
          <w:rtl/>
        </w:rPr>
        <w:t xml:space="preserve"> </w:t>
      </w:r>
      <w:r w:rsidR="00DC73F2">
        <w:rPr>
          <w:rFonts w:hint="cs"/>
          <w:sz w:val="26"/>
          <w:rtl/>
        </w:rPr>
        <w:t>:</w:t>
      </w:r>
    </w:p>
    <w:p w:rsidR="00BF0679" w:rsidRDefault="00DC73F2" w:rsidP="003271BE">
      <w:pPr>
        <w:pStyle w:val="a"/>
        <w:tabs>
          <w:tab w:val="clear" w:pos="360"/>
        </w:tabs>
        <w:spacing w:after="0" w:line="360" w:lineRule="auto"/>
        <w:ind w:left="1134" w:hanging="567"/>
        <w:jc w:val="both"/>
        <w:rPr>
          <w:sz w:val="26"/>
        </w:rPr>
      </w:pPr>
      <w:r w:rsidRPr="00BF0679">
        <w:rPr>
          <w:rFonts w:hint="cs"/>
          <w:sz w:val="26"/>
          <w:rtl/>
        </w:rPr>
        <w:t xml:space="preserve">שמירה על </w:t>
      </w:r>
      <w:r w:rsidRPr="00CE188C">
        <w:rPr>
          <w:rFonts w:hint="cs"/>
          <w:b/>
          <w:bCs/>
          <w:sz w:val="26"/>
          <w:rtl/>
        </w:rPr>
        <w:t>מגוון</w:t>
      </w:r>
      <w:r w:rsidRPr="00BF0679">
        <w:rPr>
          <w:rFonts w:hint="cs"/>
          <w:sz w:val="26"/>
          <w:rtl/>
        </w:rPr>
        <w:t xml:space="preserve"> </w:t>
      </w:r>
      <w:r w:rsidRPr="00CE188C">
        <w:rPr>
          <w:rFonts w:hint="cs"/>
          <w:b/>
          <w:bCs/>
          <w:sz w:val="26"/>
          <w:rtl/>
        </w:rPr>
        <w:t>השירותים</w:t>
      </w:r>
      <w:r w:rsidRPr="00BF0679">
        <w:rPr>
          <w:rFonts w:hint="cs"/>
          <w:sz w:val="26"/>
          <w:rtl/>
        </w:rPr>
        <w:t xml:space="preserve"> שהארגונים מספקים לציבור</w:t>
      </w:r>
      <w:r w:rsidR="007B0813">
        <w:rPr>
          <w:rFonts w:hint="cs"/>
          <w:sz w:val="26"/>
          <w:rtl/>
        </w:rPr>
        <w:t xml:space="preserve"> באמצעות חיזוק התשתית </w:t>
      </w:r>
      <w:r w:rsidR="008106EC">
        <w:rPr>
          <w:rFonts w:hint="cs"/>
          <w:sz w:val="26"/>
          <w:rtl/>
        </w:rPr>
        <w:t xml:space="preserve">הכלכלית. </w:t>
      </w:r>
    </w:p>
    <w:p w:rsidR="008106EC" w:rsidRDefault="004D73E7" w:rsidP="004D73E7">
      <w:pPr>
        <w:pStyle w:val="a"/>
        <w:tabs>
          <w:tab w:val="clear" w:pos="360"/>
        </w:tabs>
        <w:spacing w:after="0" w:line="360" w:lineRule="auto"/>
        <w:ind w:left="1134" w:hanging="567"/>
        <w:jc w:val="both"/>
        <w:rPr>
          <w:sz w:val="26"/>
        </w:rPr>
      </w:pPr>
      <w:r>
        <w:rPr>
          <w:rFonts w:hint="cs"/>
          <w:sz w:val="26"/>
          <w:rtl/>
        </w:rPr>
        <w:t>עידוד תהליכי ההתייעלות ו</w:t>
      </w:r>
      <w:r w:rsidR="008106EC">
        <w:rPr>
          <w:rFonts w:hint="cs"/>
          <w:sz w:val="26"/>
          <w:rtl/>
        </w:rPr>
        <w:t xml:space="preserve">פינוי משאבים </w:t>
      </w:r>
      <w:r>
        <w:rPr>
          <w:rFonts w:hint="cs"/>
          <w:sz w:val="26"/>
          <w:rtl/>
        </w:rPr>
        <w:t>באמצעות התנהלות כלכלית ותקציבית</w:t>
      </w:r>
      <w:r w:rsidR="008106EC">
        <w:rPr>
          <w:rFonts w:hint="cs"/>
          <w:sz w:val="26"/>
          <w:rtl/>
        </w:rPr>
        <w:t xml:space="preserve">, נכונה יותר. </w:t>
      </w:r>
    </w:p>
    <w:p w:rsidR="00DC73F2" w:rsidRDefault="00DC73F2" w:rsidP="003271BE">
      <w:pPr>
        <w:pStyle w:val="a"/>
        <w:tabs>
          <w:tab w:val="clear" w:pos="360"/>
        </w:tabs>
        <w:spacing w:after="0" w:line="360" w:lineRule="auto"/>
        <w:ind w:left="1134" w:hanging="567"/>
        <w:jc w:val="both"/>
        <w:rPr>
          <w:sz w:val="26"/>
        </w:rPr>
      </w:pPr>
      <w:r w:rsidRPr="00BF0679">
        <w:rPr>
          <w:rFonts w:hint="cs"/>
          <w:sz w:val="26"/>
          <w:rtl/>
        </w:rPr>
        <w:t>שמירה על ההון האנושי, הידע, והיכולות שנבנו וטופחו במשך שנים</w:t>
      </w:r>
      <w:r w:rsidR="00650AF7">
        <w:rPr>
          <w:rFonts w:hint="cs"/>
          <w:sz w:val="26"/>
          <w:rtl/>
        </w:rPr>
        <w:t xml:space="preserve"> </w:t>
      </w:r>
      <w:r w:rsidR="00CE188C">
        <w:rPr>
          <w:rFonts w:hint="cs"/>
          <w:sz w:val="26"/>
          <w:rtl/>
        </w:rPr>
        <w:t xml:space="preserve">בארגונים </w:t>
      </w:r>
      <w:r w:rsidR="00650AF7">
        <w:rPr>
          <w:rFonts w:hint="cs"/>
          <w:sz w:val="26"/>
          <w:rtl/>
        </w:rPr>
        <w:t>וכיום עומדים בסכנה</w:t>
      </w:r>
      <w:r w:rsidR="00626B80">
        <w:rPr>
          <w:rFonts w:hint="cs"/>
          <w:sz w:val="26"/>
          <w:rtl/>
        </w:rPr>
        <w:t xml:space="preserve"> בשל המשבר הכלכלי העולמי והירידה בהיקפי התרומות</w:t>
      </w:r>
      <w:r w:rsidRPr="00BF0679">
        <w:rPr>
          <w:rFonts w:hint="cs"/>
          <w:sz w:val="26"/>
          <w:rtl/>
        </w:rPr>
        <w:t>.</w:t>
      </w:r>
    </w:p>
    <w:p w:rsidR="00FB2B8B" w:rsidRPr="00260B24" w:rsidRDefault="00FB2B8B" w:rsidP="003271BE">
      <w:pPr>
        <w:spacing w:after="0" w:line="360" w:lineRule="auto"/>
        <w:jc w:val="both"/>
        <w:rPr>
          <w:b/>
          <w:bCs/>
          <w:sz w:val="26"/>
          <w:szCs w:val="28"/>
          <w:u w:val="single"/>
          <w:rtl/>
        </w:rPr>
      </w:pPr>
      <w:r>
        <w:rPr>
          <w:rFonts w:hint="cs"/>
          <w:b/>
          <w:bCs/>
          <w:sz w:val="26"/>
          <w:szCs w:val="28"/>
          <w:u w:val="single"/>
          <w:rtl/>
        </w:rPr>
        <w:t>מבנה</w:t>
      </w:r>
    </w:p>
    <w:p w:rsidR="00166F4D" w:rsidRDefault="00AF36A3" w:rsidP="003271BE">
      <w:pPr>
        <w:numPr>
          <w:ilvl w:val="0"/>
          <w:numId w:val="27"/>
        </w:numPr>
        <w:spacing w:after="0" w:line="360" w:lineRule="auto"/>
        <w:ind w:left="567" w:hanging="567"/>
        <w:jc w:val="both"/>
        <w:rPr>
          <w:sz w:val="26"/>
        </w:rPr>
      </w:pPr>
      <w:r w:rsidRPr="00AF36A3">
        <w:rPr>
          <w:rFonts w:hint="cs"/>
          <w:b/>
          <w:bCs/>
          <w:sz w:val="26"/>
          <w:rtl/>
        </w:rPr>
        <w:t>מהות הסיוע</w:t>
      </w:r>
      <w:r>
        <w:rPr>
          <w:rFonts w:hint="cs"/>
          <w:sz w:val="26"/>
          <w:rtl/>
        </w:rPr>
        <w:t xml:space="preserve"> </w:t>
      </w:r>
      <w:r>
        <w:rPr>
          <w:sz w:val="26"/>
          <w:rtl/>
        </w:rPr>
        <w:t>–</w:t>
      </w:r>
      <w:r>
        <w:rPr>
          <w:rFonts w:hint="cs"/>
          <w:sz w:val="26"/>
          <w:rtl/>
        </w:rPr>
        <w:t xml:space="preserve"> ה</w:t>
      </w:r>
      <w:r w:rsidR="00166F4D" w:rsidRPr="00DC73F2">
        <w:rPr>
          <w:rFonts w:hint="cs"/>
          <w:sz w:val="26"/>
          <w:rtl/>
        </w:rPr>
        <w:t>מרכז י</w:t>
      </w:r>
      <w:r w:rsidR="00DC73F2">
        <w:rPr>
          <w:rFonts w:hint="cs"/>
          <w:sz w:val="26"/>
          <w:rtl/>
        </w:rPr>
        <w:t>סייע לארגונים</w:t>
      </w:r>
      <w:r w:rsidR="00BF0679">
        <w:rPr>
          <w:rFonts w:hint="cs"/>
          <w:sz w:val="26"/>
          <w:rtl/>
        </w:rPr>
        <w:t xml:space="preserve"> באמצעות </w:t>
      </w:r>
      <w:r>
        <w:rPr>
          <w:rFonts w:hint="cs"/>
          <w:sz w:val="26"/>
          <w:rtl/>
        </w:rPr>
        <w:t xml:space="preserve">ייעוץ והטמעה </w:t>
      </w:r>
      <w:r w:rsidR="004909D1">
        <w:rPr>
          <w:rFonts w:hint="cs"/>
          <w:sz w:val="26"/>
          <w:rtl/>
        </w:rPr>
        <w:t xml:space="preserve">ב- </w:t>
      </w:r>
      <w:r w:rsidR="00FD1B20">
        <w:rPr>
          <w:rFonts w:hint="cs"/>
          <w:sz w:val="26"/>
          <w:rtl/>
        </w:rPr>
        <w:t xml:space="preserve">2 </w:t>
      </w:r>
      <w:r w:rsidR="004909D1">
        <w:rPr>
          <w:rFonts w:hint="cs"/>
          <w:sz w:val="26"/>
          <w:rtl/>
        </w:rPr>
        <w:t xml:space="preserve">מסלולים עקריים:  </w:t>
      </w:r>
      <w:r w:rsidR="00BF0679">
        <w:rPr>
          <w:rFonts w:hint="cs"/>
          <w:sz w:val="26"/>
          <w:rtl/>
        </w:rPr>
        <w:t>:</w:t>
      </w:r>
    </w:p>
    <w:p w:rsidR="003271BE" w:rsidRDefault="00BF0679" w:rsidP="004D73E7">
      <w:pPr>
        <w:pStyle w:val="a"/>
        <w:tabs>
          <w:tab w:val="clear" w:pos="360"/>
        </w:tabs>
        <w:spacing w:after="0" w:line="360" w:lineRule="auto"/>
        <w:ind w:left="1134" w:hanging="567"/>
        <w:jc w:val="both"/>
        <w:rPr>
          <w:sz w:val="26"/>
        </w:rPr>
      </w:pPr>
      <w:r w:rsidRPr="00AF36A3">
        <w:rPr>
          <w:rFonts w:hint="cs"/>
          <w:b/>
          <w:bCs/>
          <w:sz w:val="26"/>
          <w:rtl/>
        </w:rPr>
        <w:t>ייעוץ כלכלי-פיננסי</w:t>
      </w:r>
      <w:r>
        <w:rPr>
          <w:rFonts w:hint="cs"/>
          <w:sz w:val="26"/>
          <w:rtl/>
        </w:rPr>
        <w:t xml:space="preserve"> </w:t>
      </w:r>
      <w:r>
        <w:rPr>
          <w:sz w:val="26"/>
          <w:rtl/>
        </w:rPr>
        <w:t>–</w:t>
      </w:r>
      <w:r w:rsidR="004D73E7">
        <w:rPr>
          <w:rFonts w:hint="cs"/>
          <w:sz w:val="26"/>
          <w:rtl/>
        </w:rPr>
        <w:t xml:space="preserve"> </w:t>
      </w:r>
      <w:r w:rsidR="00D748B5">
        <w:rPr>
          <w:rFonts w:hint="cs"/>
          <w:sz w:val="26"/>
          <w:rtl/>
        </w:rPr>
        <w:t>פיתוח יכולות ניהול תקציבים</w:t>
      </w:r>
      <w:r w:rsidR="004D73E7">
        <w:rPr>
          <w:rFonts w:hint="cs"/>
          <w:sz w:val="26"/>
          <w:rtl/>
        </w:rPr>
        <w:t>, כלכליים</w:t>
      </w:r>
      <w:r w:rsidR="00D748B5">
        <w:rPr>
          <w:rFonts w:hint="cs"/>
          <w:sz w:val="26"/>
          <w:rtl/>
        </w:rPr>
        <w:t xml:space="preserve"> ומשאבים</w:t>
      </w:r>
      <w:r w:rsidR="00FD1B20">
        <w:rPr>
          <w:rFonts w:hint="cs"/>
          <w:sz w:val="26"/>
          <w:rtl/>
        </w:rPr>
        <w:t>,</w:t>
      </w:r>
      <w:r w:rsidR="003271BE" w:rsidRPr="003271BE">
        <w:rPr>
          <w:rFonts w:hint="cs"/>
          <w:sz w:val="26"/>
          <w:rtl/>
        </w:rPr>
        <w:t xml:space="preserve"> </w:t>
      </w:r>
      <w:r w:rsidR="003271BE">
        <w:rPr>
          <w:rFonts w:hint="cs"/>
          <w:sz w:val="26"/>
          <w:rtl/>
        </w:rPr>
        <w:t>הקניית כלים לפיקוח תקציבי</w:t>
      </w:r>
      <w:r w:rsidR="004D73E7">
        <w:rPr>
          <w:rFonts w:hint="cs"/>
          <w:sz w:val="26"/>
          <w:rtl/>
        </w:rPr>
        <w:t xml:space="preserve">, בניית דוחות מנהלים והטמעת מערכות טכנולוגיות בארגון </w:t>
      </w:r>
      <w:r w:rsidR="003271BE">
        <w:rPr>
          <w:rFonts w:hint="cs"/>
          <w:sz w:val="26"/>
          <w:rtl/>
        </w:rPr>
        <w:t xml:space="preserve">וכיוצא בזה.  </w:t>
      </w:r>
    </w:p>
    <w:p w:rsidR="003271BE" w:rsidRDefault="003271BE" w:rsidP="003271BE">
      <w:pPr>
        <w:pStyle w:val="a"/>
        <w:tabs>
          <w:tab w:val="clear" w:pos="360"/>
        </w:tabs>
        <w:spacing w:after="0" w:line="360" w:lineRule="auto"/>
        <w:ind w:left="1134" w:hanging="567"/>
        <w:jc w:val="both"/>
        <w:rPr>
          <w:sz w:val="26"/>
        </w:rPr>
      </w:pPr>
      <w:r w:rsidRPr="00AF36A3">
        <w:rPr>
          <w:rFonts w:hint="cs"/>
          <w:b/>
          <w:bCs/>
          <w:sz w:val="26"/>
          <w:rtl/>
        </w:rPr>
        <w:t>ייעוץ אסטרטגי</w:t>
      </w:r>
      <w:r>
        <w:rPr>
          <w:sz w:val="26"/>
          <w:rtl/>
        </w:rPr>
        <w:t>–</w:t>
      </w:r>
      <w:r>
        <w:rPr>
          <w:rFonts w:hint="cs"/>
          <w:sz w:val="26"/>
          <w:rtl/>
        </w:rPr>
        <w:t xml:space="preserve"> סיוע בהתאמת יעדי הארגון והמבנה שלו למציאות של מחסור במשאבים. </w:t>
      </w:r>
    </w:p>
    <w:p w:rsidR="003271BE" w:rsidRDefault="003271BE" w:rsidP="003271BE">
      <w:pPr>
        <w:pStyle w:val="a"/>
        <w:tabs>
          <w:tab w:val="clear" w:pos="360"/>
        </w:tabs>
        <w:spacing w:after="0" w:line="360" w:lineRule="auto"/>
        <w:ind w:left="1134" w:hanging="567"/>
        <w:jc w:val="both"/>
        <w:rPr>
          <w:sz w:val="26"/>
        </w:rPr>
      </w:pPr>
      <w:r>
        <w:rPr>
          <w:rFonts w:hint="cs"/>
          <w:b/>
          <w:bCs/>
          <w:sz w:val="26"/>
          <w:rtl/>
        </w:rPr>
        <w:t xml:space="preserve">פיתוח תשתיות </w:t>
      </w:r>
      <w:r>
        <w:rPr>
          <w:sz w:val="26"/>
          <w:rtl/>
        </w:rPr>
        <w:t>–</w:t>
      </w:r>
      <w:r>
        <w:rPr>
          <w:rFonts w:hint="cs"/>
          <w:sz w:val="26"/>
          <w:rtl/>
        </w:rPr>
        <w:t xml:space="preserve"> בניית תשתית ארגונית שתסייע בהתנהלות כלכלית נכונה ויעילה. </w:t>
      </w:r>
    </w:p>
    <w:p w:rsidR="00AF36A3" w:rsidRPr="00791FCD" w:rsidRDefault="00AF36A3" w:rsidP="003271BE">
      <w:pPr>
        <w:numPr>
          <w:ilvl w:val="0"/>
          <w:numId w:val="27"/>
        </w:numPr>
        <w:spacing w:after="0" w:line="360" w:lineRule="auto"/>
        <w:ind w:left="567" w:hanging="567"/>
        <w:jc w:val="both"/>
        <w:rPr>
          <w:sz w:val="26"/>
          <w:rtl/>
        </w:rPr>
      </w:pPr>
      <w:r>
        <w:rPr>
          <w:rFonts w:hint="cs"/>
          <w:b/>
          <w:bCs/>
          <w:sz w:val="26"/>
          <w:rtl/>
        </w:rPr>
        <w:t xml:space="preserve">אופן </w:t>
      </w:r>
      <w:r w:rsidR="00650AF7">
        <w:rPr>
          <w:rFonts w:hint="cs"/>
          <w:b/>
          <w:bCs/>
          <w:sz w:val="26"/>
          <w:rtl/>
        </w:rPr>
        <w:t xml:space="preserve">השירות </w:t>
      </w:r>
      <w:r>
        <w:rPr>
          <w:sz w:val="26"/>
          <w:rtl/>
        </w:rPr>
        <w:t>–</w:t>
      </w:r>
      <w:r>
        <w:rPr>
          <w:rFonts w:hint="cs"/>
          <w:sz w:val="26"/>
          <w:rtl/>
        </w:rPr>
        <w:t xml:space="preserve"> השירותים </w:t>
      </w:r>
      <w:r w:rsidR="00650AF7">
        <w:rPr>
          <w:rFonts w:hint="cs"/>
          <w:sz w:val="26"/>
          <w:rtl/>
        </w:rPr>
        <w:t>שינתנו לארגונים יכללו את המרכיבים הבאים:</w:t>
      </w:r>
    </w:p>
    <w:p w:rsidR="00AF36A3" w:rsidRPr="00C06278" w:rsidRDefault="00AF36A3" w:rsidP="003271BE">
      <w:pPr>
        <w:pStyle w:val="a"/>
        <w:numPr>
          <w:ilvl w:val="0"/>
          <w:numId w:val="14"/>
        </w:numPr>
        <w:spacing w:after="0" w:line="360" w:lineRule="auto"/>
        <w:ind w:left="1134" w:hanging="567"/>
        <w:jc w:val="both"/>
        <w:rPr>
          <w:sz w:val="16"/>
          <w:rtl/>
        </w:rPr>
      </w:pPr>
      <w:r w:rsidRPr="00BB0349">
        <w:rPr>
          <w:rFonts w:hint="cs"/>
          <w:b/>
          <w:bCs/>
          <w:sz w:val="16"/>
          <w:rtl/>
        </w:rPr>
        <w:t>אבחון</w:t>
      </w:r>
      <w:r w:rsidRPr="00C06278">
        <w:rPr>
          <w:rFonts w:hint="cs"/>
          <w:sz w:val="16"/>
          <w:rtl/>
        </w:rPr>
        <w:t xml:space="preserve"> </w:t>
      </w:r>
      <w:r w:rsidRPr="00C06278">
        <w:rPr>
          <w:sz w:val="16"/>
          <w:rtl/>
        </w:rPr>
        <w:t>–</w:t>
      </w:r>
      <w:r w:rsidR="00650AF7">
        <w:rPr>
          <w:rFonts w:hint="cs"/>
          <w:sz w:val="16"/>
          <w:rtl/>
        </w:rPr>
        <w:t xml:space="preserve"> הערכת </w:t>
      </w:r>
      <w:r>
        <w:rPr>
          <w:rFonts w:hint="cs"/>
          <w:sz w:val="16"/>
          <w:rtl/>
        </w:rPr>
        <w:t>מצב הארגון ו</w:t>
      </w:r>
      <w:r w:rsidR="00650AF7">
        <w:rPr>
          <w:rFonts w:hint="cs"/>
          <w:sz w:val="16"/>
          <w:rtl/>
        </w:rPr>
        <w:t xml:space="preserve">הערכת </w:t>
      </w:r>
      <w:r>
        <w:rPr>
          <w:rFonts w:hint="cs"/>
          <w:sz w:val="16"/>
          <w:rtl/>
        </w:rPr>
        <w:t>הצרכים שלו ו</w:t>
      </w:r>
      <w:r w:rsidR="00650AF7">
        <w:rPr>
          <w:rFonts w:hint="cs"/>
          <w:sz w:val="16"/>
          <w:rtl/>
        </w:rPr>
        <w:t xml:space="preserve">בניית </w:t>
      </w:r>
      <w:r>
        <w:rPr>
          <w:rFonts w:hint="cs"/>
          <w:sz w:val="16"/>
          <w:rtl/>
        </w:rPr>
        <w:t xml:space="preserve">מסלול בתכנית הסיוע. </w:t>
      </w:r>
    </w:p>
    <w:p w:rsidR="00AF36A3" w:rsidRPr="00C06278" w:rsidRDefault="00AF36A3" w:rsidP="003271BE">
      <w:pPr>
        <w:pStyle w:val="a"/>
        <w:numPr>
          <w:ilvl w:val="0"/>
          <w:numId w:val="14"/>
        </w:numPr>
        <w:spacing w:after="0" w:line="360" w:lineRule="auto"/>
        <w:ind w:left="1134" w:hanging="567"/>
        <w:jc w:val="both"/>
        <w:rPr>
          <w:sz w:val="16"/>
          <w:rtl/>
        </w:rPr>
      </w:pPr>
      <w:r w:rsidRPr="00791FCD">
        <w:rPr>
          <w:rFonts w:hint="cs"/>
          <w:b/>
          <w:bCs/>
          <w:sz w:val="16"/>
          <w:rtl/>
        </w:rPr>
        <w:t>ייעוץ</w:t>
      </w:r>
      <w:r w:rsidRPr="00C06278">
        <w:rPr>
          <w:rFonts w:hint="cs"/>
          <w:sz w:val="16"/>
          <w:rtl/>
        </w:rPr>
        <w:t xml:space="preserve"> </w:t>
      </w:r>
      <w:r>
        <w:rPr>
          <w:sz w:val="16"/>
          <w:rtl/>
        </w:rPr>
        <w:t>–</w:t>
      </w:r>
      <w:r>
        <w:rPr>
          <w:rFonts w:hint="cs"/>
          <w:sz w:val="16"/>
          <w:rtl/>
        </w:rPr>
        <w:t xml:space="preserve"> גיבוש תכנית הכוללת שינויים </w:t>
      </w:r>
      <w:r w:rsidR="00650AF7">
        <w:rPr>
          <w:rFonts w:hint="cs"/>
          <w:sz w:val="16"/>
          <w:rtl/>
        </w:rPr>
        <w:t xml:space="preserve">נדרשים וקביעת </w:t>
      </w:r>
      <w:r>
        <w:rPr>
          <w:rFonts w:hint="cs"/>
          <w:sz w:val="16"/>
          <w:rtl/>
        </w:rPr>
        <w:t>אבני דרך ליישומם.</w:t>
      </w:r>
    </w:p>
    <w:p w:rsidR="001C66B0" w:rsidRDefault="00AF36A3" w:rsidP="003271BE">
      <w:pPr>
        <w:pStyle w:val="a"/>
        <w:numPr>
          <w:ilvl w:val="0"/>
          <w:numId w:val="14"/>
        </w:numPr>
        <w:spacing w:after="0" w:line="360" w:lineRule="auto"/>
        <w:ind w:left="1134" w:hanging="567"/>
        <w:jc w:val="both"/>
        <w:rPr>
          <w:sz w:val="16"/>
        </w:rPr>
      </w:pPr>
      <w:r w:rsidRPr="00BB0349">
        <w:rPr>
          <w:rFonts w:hint="cs"/>
          <w:b/>
          <w:bCs/>
          <w:sz w:val="16"/>
          <w:rtl/>
        </w:rPr>
        <w:t>הטמעה</w:t>
      </w:r>
      <w:r w:rsidRPr="00C06278">
        <w:rPr>
          <w:rFonts w:hint="cs"/>
          <w:sz w:val="16"/>
          <w:rtl/>
        </w:rPr>
        <w:t xml:space="preserve"> </w:t>
      </w:r>
      <w:r>
        <w:rPr>
          <w:sz w:val="16"/>
          <w:rtl/>
        </w:rPr>
        <w:t>–</w:t>
      </w:r>
      <w:r w:rsidR="00650AF7">
        <w:rPr>
          <w:rFonts w:hint="cs"/>
          <w:sz w:val="16"/>
          <w:rtl/>
        </w:rPr>
        <w:t xml:space="preserve"> </w:t>
      </w:r>
      <w:r>
        <w:rPr>
          <w:rFonts w:hint="cs"/>
          <w:sz w:val="16"/>
          <w:rtl/>
        </w:rPr>
        <w:t xml:space="preserve">הפיכת תכני הייעוץ למרכיבים </w:t>
      </w:r>
      <w:r w:rsidR="004D73E7">
        <w:rPr>
          <w:rFonts w:hint="cs"/>
          <w:sz w:val="16"/>
          <w:rtl/>
        </w:rPr>
        <w:t>אינטגראליי</w:t>
      </w:r>
      <w:r w:rsidR="004D73E7">
        <w:rPr>
          <w:rFonts w:hint="eastAsia"/>
          <w:sz w:val="16"/>
          <w:rtl/>
        </w:rPr>
        <w:t>ם</w:t>
      </w:r>
      <w:r w:rsidR="004D73E7">
        <w:rPr>
          <w:rFonts w:hint="cs"/>
          <w:sz w:val="16"/>
          <w:rtl/>
        </w:rPr>
        <w:t xml:space="preserve"> </w:t>
      </w:r>
      <w:r>
        <w:rPr>
          <w:rFonts w:hint="cs"/>
          <w:sz w:val="16"/>
          <w:rtl/>
        </w:rPr>
        <w:t>בהתנהלות הארגון וליווי לאורך תקופה.</w:t>
      </w:r>
    </w:p>
    <w:p w:rsidR="003271BE" w:rsidRDefault="003271BE" w:rsidP="003271BE">
      <w:pPr>
        <w:spacing w:after="0" w:line="360" w:lineRule="auto"/>
        <w:ind w:left="360" w:hanging="360"/>
        <w:jc w:val="both"/>
        <w:rPr>
          <w:b/>
          <w:bCs/>
          <w:sz w:val="26"/>
          <w:szCs w:val="28"/>
          <w:u w:val="single"/>
          <w:rtl/>
        </w:rPr>
      </w:pPr>
    </w:p>
    <w:p w:rsidR="001C66B0" w:rsidRPr="00813116" w:rsidRDefault="001C66B0" w:rsidP="003271BE">
      <w:pPr>
        <w:spacing w:after="0" w:line="360" w:lineRule="auto"/>
        <w:ind w:left="360" w:hanging="360"/>
        <w:jc w:val="both"/>
        <w:rPr>
          <w:sz w:val="16"/>
          <w:rtl/>
        </w:rPr>
      </w:pPr>
      <w:r w:rsidRPr="00813116">
        <w:rPr>
          <w:rFonts w:hint="cs"/>
          <w:b/>
          <w:bCs/>
          <w:sz w:val="26"/>
          <w:szCs w:val="28"/>
          <w:u w:val="single"/>
          <w:rtl/>
        </w:rPr>
        <w:t xml:space="preserve">עקרונות מנחים </w:t>
      </w:r>
    </w:p>
    <w:p w:rsidR="001C66B0" w:rsidRDefault="001C66B0" w:rsidP="004D73E7">
      <w:pPr>
        <w:numPr>
          <w:ilvl w:val="0"/>
          <w:numId w:val="28"/>
        </w:numPr>
        <w:spacing w:after="0" w:line="360" w:lineRule="auto"/>
        <w:ind w:left="567" w:hanging="567"/>
        <w:jc w:val="both"/>
        <w:rPr>
          <w:sz w:val="26"/>
        </w:rPr>
      </w:pPr>
      <w:r>
        <w:rPr>
          <w:rFonts w:hint="cs"/>
          <w:b/>
          <w:bCs/>
          <w:sz w:val="26"/>
          <w:rtl/>
        </w:rPr>
        <w:t xml:space="preserve">תפיסה מגזרית </w:t>
      </w:r>
      <w:r w:rsidR="00E7619A">
        <w:rPr>
          <w:rFonts w:hint="cs"/>
          <w:b/>
          <w:bCs/>
          <w:sz w:val="26"/>
          <w:rtl/>
        </w:rPr>
        <w:t xml:space="preserve">כוללת </w:t>
      </w:r>
      <w:r w:rsidRPr="001C66B0">
        <w:rPr>
          <w:sz w:val="26"/>
          <w:rtl/>
        </w:rPr>
        <w:t>–</w:t>
      </w:r>
      <w:r w:rsidRPr="001C66B0">
        <w:rPr>
          <w:rFonts w:hint="cs"/>
          <w:sz w:val="26"/>
          <w:rtl/>
        </w:rPr>
        <w:t xml:space="preserve"> מרכז הסיוע יספק מענה לארגוני המגזר השלישי בכללו</w:t>
      </w:r>
      <w:r>
        <w:rPr>
          <w:rFonts w:hint="cs"/>
          <w:sz w:val="26"/>
          <w:rtl/>
        </w:rPr>
        <w:t xml:space="preserve">תו על מגוון </w:t>
      </w:r>
      <w:r w:rsidR="004D73E7">
        <w:rPr>
          <w:rFonts w:hint="cs"/>
          <w:sz w:val="26"/>
          <w:rtl/>
        </w:rPr>
        <w:t>תחומיו</w:t>
      </w:r>
      <w:r>
        <w:rPr>
          <w:rFonts w:hint="cs"/>
          <w:sz w:val="26"/>
          <w:rtl/>
        </w:rPr>
        <w:t>.</w:t>
      </w:r>
    </w:p>
    <w:p w:rsidR="003271BE" w:rsidRPr="003271BE" w:rsidRDefault="00E7619A" w:rsidP="003271BE">
      <w:pPr>
        <w:numPr>
          <w:ilvl w:val="0"/>
          <w:numId w:val="28"/>
        </w:numPr>
        <w:spacing w:after="0" w:line="360" w:lineRule="auto"/>
        <w:ind w:left="567" w:hanging="567"/>
        <w:jc w:val="both"/>
        <w:rPr>
          <w:sz w:val="26"/>
        </w:rPr>
      </w:pPr>
      <w:r w:rsidRPr="003271BE">
        <w:rPr>
          <w:rFonts w:hint="cs"/>
          <w:b/>
          <w:bCs/>
          <w:sz w:val="26"/>
          <w:rtl/>
        </w:rPr>
        <w:t>שותפות</w:t>
      </w:r>
      <w:r w:rsidRPr="003271BE">
        <w:rPr>
          <w:rFonts w:hint="cs"/>
          <w:sz w:val="26"/>
          <w:rtl/>
        </w:rPr>
        <w:t xml:space="preserve"> </w:t>
      </w:r>
      <w:r w:rsidRPr="003271BE">
        <w:rPr>
          <w:rFonts w:hint="cs"/>
          <w:b/>
          <w:bCs/>
          <w:sz w:val="26"/>
          <w:rtl/>
        </w:rPr>
        <w:t>עם המגזרים</w:t>
      </w:r>
      <w:r w:rsidRPr="003271BE">
        <w:rPr>
          <w:rFonts w:hint="cs"/>
          <w:sz w:val="26"/>
          <w:rtl/>
        </w:rPr>
        <w:t xml:space="preserve"> </w:t>
      </w:r>
      <w:r w:rsidRPr="003271BE">
        <w:rPr>
          <w:sz w:val="26"/>
          <w:rtl/>
        </w:rPr>
        <w:t>–</w:t>
      </w:r>
      <w:r w:rsidRPr="003271BE">
        <w:rPr>
          <w:rFonts w:hint="cs"/>
          <w:sz w:val="26"/>
          <w:rtl/>
        </w:rPr>
        <w:t xml:space="preserve"> המשרד יקרא למגזר העסקי ולארגוני תשתית נוספים מהמגזר השלישי להצטרף אל המיזם ולתרום לו בידע</w:t>
      </w:r>
      <w:r w:rsidR="00D748B5" w:rsidRPr="003271BE">
        <w:rPr>
          <w:rFonts w:hint="cs"/>
          <w:sz w:val="26"/>
          <w:rtl/>
        </w:rPr>
        <w:t>,</w:t>
      </w:r>
      <w:r w:rsidRPr="003271BE">
        <w:rPr>
          <w:rFonts w:hint="cs"/>
          <w:sz w:val="26"/>
          <w:rtl/>
        </w:rPr>
        <w:t xml:space="preserve"> בניסיון</w:t>
      </w:r>
      <w:r w:rsidR="00D748B5" w:rsidRPr="003271BE">
        <w:rPr>
          <w:rFonts w:hint="cs"/>
          <w:sz w:val="26"/>
          <w:rtl/>
        </w:rPr>
        <w:t xml:space="preserve"> ובכל דרך </w:t>
      </w:r>
      <w:r w:rsidR="0016227D" w:rsidRPr="003271BE">
        <w:rPr>
          <w:rFonts w:hint="cs"/>
          <w:sz w:val="26"/>
          <w:rtl/>
        </w:rPr>
        <w:t>אחרת רלוונטית</w:t>
      </w:r>
      <w:r w:rsidRPr="003271BE">
        <w:rPr>
          <w:rFonts w:hint="cs"/>
          <w:sz w:val="26"/>
          <w:rtl/>
        </w:rPr>
        <w:t xml:space="preserve">. </w:t>
      </w:r>
    </w:p>
    <w:p w:rsidR="003271BE" w:rsidRDefault="003271BE" w:rsidP="003271BE">
      <w:pPr>
        <w:numPr>
          <w:ilvl w:val="0"/>
          <w:numId w:val="28"/>
        </w:numPr>
        <w:spacing w:after="0" w:line="360" w:lineRule="auto"/>
        <w:ind w:left="567" w:hanging="567"/>
        <w:jc w:val="both"/>
        <w:rPr>
          <w:b/>
          <w:bCs/>
          <w:sz w:val="26"/>
          <w:szCs w:val="28"/>
          <w:u w:val="single"/>
          <w:rtl/>
        </w:rPr>
      </w:pPr>
      <w:r w:rsidRPr="00813116">
        <w:rPr>
          <w:rFonts w:hint="cs"/>
          <w:b/>
          <w:bCs/>
          <w:sz w:val="16"/>
          <w:rtl/>
        </w:rPr>
        <w:t xml:space="preserve">שותפות רחבה </w:t>
      </w:r>
      <w:r w:rsidRPr="00813116">
        <w:rPr>
          <w:sz w:val="16"/>
          <w:rtl/>
        </w:rPr>
        <w:t>–</w:t>
      </w:r>
      <w:r w:rsidRPr="00813116">
        <w:rPr>
          <w:rFonts w:hint="cs"/>
          <w:sz w:val="16"/>
          <w:rtl/>
        </w:rPr>
        <w:t xml:space="preserve"> משרד ראש הממשלה יפעל לעירוב ולשילוב אישים בעלי תרומה ייחודית של ניסיון וידע בעולם הייעוץ או המגזר השלישי לצוות ההיגוי של המרכז. </w:t>
      </w:r>
    </w:p>
    <w:p w:rsidR="003271BE" w:rsidRDefault="003271BE" w:rsidP="003271BE">
      <w:pPr>
        <w:spacing w:after="0" w:line="360" w:lineRule="auto"/>
        <w:jc w:val="both"/>
        <w:rPr>
          <w:b/>
          <w:bCs/>
          <w:sz w:val="26"/>
          <w:szCs w:val="28"/>
          <w:u w:val="single"/>
          <w:rtl/>
        </w:rPr>
      </w:pPr>
    </w:p>
    <w:p w:rsidR="00650AF7" w:rsidRPr="00260B24" w:rsidRDefault="003271BE" w:rsidP="003271BE">
      <w:pPr>
        <w:spacing w:after="0" w:line="360" w:lineRule="auto"/>
        <w:jc w:val="both"/>
        <w:rPr>
          <w:b/>
          <w:bCs/>
          <w:sz w:val="26"/>
          <w:szCs w:val="28"/>
          <w:u w:val="single"/>
          <w:rtl/>
        </w:rPr>
      </w:pPr>
      <w:r>
        <w:rPr>
          <w:rFonts w:hint="cs"/>
          <w:b/>
          <w:bCs/>
          <w:sz w:val="26"/>
          <w:szCs w:val="28"/>
          <w:u w:val="single"/>
          <w:rtl/>
        </w:rPr>
        <w:t xml:space="preserve">"שיתופים </w:t>
      </w:r>
      <w:r>
        <w:rPr>
          <w:b/>
          <w:bCs/>
          <w:sz w:val="26"/>
          <w:szCs w:val="28"/>
          <w:u w:val="single"/>
          <w:rtl/>
        </w:rPr>
        <w:t>–</w:t>
      </w:r>
      <w:r>
        <w:rPr>
          <w:rFonts w:hint="cs"/>
          <w:b/>
          <w:bCs/>
          <w:sz w:val="26"/>
          <w:szCs w:val="28"/>
          <w:u w:val="single"/>
          <w:rtl/>
        </w:rPr>
        <w:t xml:space="preserve"> לקידום החברה האזרחית"  </w:t>
      </w:r>
    </w:p>
    <w:p w:rsidR="00260B24" w:rsidRDefault="003271BE" w:rsidP="003271BE">
      <w:pPr>
        <w:spacing w:after="0" w:line="360" w:lineRule="auto"/>
        <w:jc w:val="both"/>
        <w:rPr>
          <w:rtl/>
        </w:rPr>
      </w:pPr>
      <w:r>
        <w:rPr>
          <w:rFonts w:hint="cs"/>
          <w:rtl/>
        </w:rPr>
        <w:t xml:space="preserve">מיזם משותף זה, אשר יצא מהשולחן העגול, יבוצע ביחד עם "שיתופים" בעלות כוללת של כ- 5 מיליון ₪, כאשר מחצית מסכום זה ישולם על ידי משרד ראש הממשלה והמחצית הנוספת על ידי "שיתופים". לביצוע המכרז נבחר ארגון זה מהסיבות הבאות: </w:t>
      </w:r>
    </w:p>
    <w:p w:rsidR="003271BE" w:rsidRPr="00911A65" w:rsidRDefault="003271BE" w:rsidP="003271BE">
      <w:pPr>
        <w:pStyle w:val="af"/>
        <w:numPr>
          <w:ilvl w:val="0"/>
          <w:numId w:val="29"/>
        </w:numPr>
        <w:spacing w:after="0" w:line="360" w:lineRule="auto"/>
        <w:jc w:val="both"/>
        <w:rPr>
          <w:b/>
          <w:bCs/>
        </w:rPr>
      </w:pPr>
      <w:r w:rsidRPr="00B41D11">
        <w:rPr>
          <w:rFonts w:hint="cs"/>
          <w:b/>
          <w:bCs/>
          <w:u w:val="single"/>
          <w:rtl/>
        </w:rPr>
        <w:t>הארגון היחיד שנרתם לנושא</w:t>
      </w:r>
      <w:r w:rsidR="00911A65">
        <w:rPr>
          <w:rFonts w:hint="cs"/>
          <w:b/>
          <w:bCs/>
          <w:rtl/>
        </w:rPr>
        <w:t xml:space="preserve"> - </w:t>
      </w:r>
      <w:r>
        <w:rPr>
          <w:rFonts w:hint="cs"/>
          <w:rtl/>
        </w:rPr>
        <w:t xml:space="preserve">החל מחודש מרץ 2009, לאחר ההכרזה הפומבית בשולחן העגול על הקמת מרכז סיוע מסוג זה, התקיימו פגישות עם עשרות ארגונים בחברה האזרחית המהווים ארגוני תשתית וידע על מנת לגייס אותם למהלך.  בין היתר בוצעו פגישות עם : שתי"ל, ג'וינט ישראל, הסוכנות היהודית, הרשות לעסקים קטנים ובינוניים, מנהיגות אזרחית, נובה, מתן, שלדור, פעמונים וכיוצא באלו. כולם גילו רצון טוב, אך אף אחד לא היה מוכן לגייס את המשאבים לכך. </w:t>
      </w:r>
      <w:r w:rsidR="00911A65" w:rsidRPr="00911A65">
        <w:rPr>
          <w:rFonts w:hint="cs"/>
          <w:b/>
          <w:bCs/>
          <w:rtl/>
        </w:rPr>
        <w:t xml:space="preserve">יש לשים לב שמדובר בעלות של 2.5 מיליון ₪ שהארגון מתחייב לשים בתהליך. </w:t>
      </w:r>
    </w:p>
    <w:p w:rsidR="00911A65" w:rsidRDefault="003271BE" w:rsidP="00911A65">
      <w:pPr>
        <w:pStyle w:val="af"/>
        <w:numPr>
          <w:ilvl w:val="0"/>
          <w:numId w:val="29"/>
        </w:numPr>
        <w:spacing w:line="360" w:lineRule="auto"/>
        <w:jc w:val="both"/>
      </w:pPr>
      <w:r w:rsidRPr="00B41D11">
        <w:rPr>
          <w:rFonts w:hint="cs"/>
          <w:b/>
          <w:bCs/>
          <w:u w:val="single"/>
          <w:rtl/>
        </w:rPr>
        <w:t>ארגון תשתית וידע</w:t>
      </w:r>
      <w:r w:rsidR="00911A65">
        <w:rPr>
          <w:rFonts w:hint="cs"/>
          <w:b/>
          <w:bCs/>
          <w:rtl/>
        </w:rPr>
        <w:t xml:space="preserve"> -</w:t>
      </w:r>
      <w:r>
        <w:rPr>
          <w:rFonts w:hint="cs"/>
          <w:rtl/>
        </w:rPr>
        <w:t xml:space="preserve"> "שיתופים" הינו אחד מארגוני התשתית המובילים בחברה האזרחית וכבר היום מפעיל </w:t>
      </w:r>
      <w:r w:rsidR="00911A65">
        <w:rPr>
          <w:rFonts w:hint="cs"/>
          <w:rtl/>
        </w:rPr>
        <w:t>פעילות</w:t>
      </w:r>
      <w:r>
        <w:rPr>
          <w:rFonts w:hint="cs"/>
          <w:rtl/>
        </w:rPr>
        <w:t xml:space="preserve"> תמיכה </w:t>
      </w:r>
      <w:r w:rsidR="00911A65" w:rsidRPr="00911A65">
        <w:rPr>
          <w:rFonts w:hint="cs"/>
          <w:rtl/>
        </w:rPr>
        <w:t>ושיתוף פעולה עם בית הספר להנהלות ציבוריות</w:t>
      </w:r>
      <w:r w:rsidR="00911A65">
        <w:rPr>
          <w:rFonts w:hint="cs"/>
          <w:rtl/>
        </w:rPr>
        <w:t>, מפעיל מרכז הדרכה משוכלל המשמש את ארגוני החברה. כמו כן, הארגון מפעיל מרכז "</w:t>
      </w:r>
      <w:r w:rsidR="00911A65" w:rsidRPr="00653E9A">
        <w:rPr>
          <w:rFonts w:hint="cs"/>
          <w:rtl/>
        </w:rPr>
        <w:t>מנטורים</w:t>
      </w:r>
      <w:r w:rsidR="00911A65">
        <w:rPr>
          <w:rFonts w:hint="cs"/>
          <w:rtl/>
        </w:rPr>
        <w:t>"</w:t>
      </w:r>
      <w:r w:rsidR="00911A65" w:rsidRPr="00653E9A">
        <w:rPr>
          <w:rFonts w:hint="cs"/>
          <w:rtl/>
        </w:rPr>
        <w:t xml:space="preserve"> לליווי תהליכים של עמותות ומלכ"רים</w:t>
      </w:r>
      <w:r w:rsidR="00911A65">
        <w:rPr>
          <w:rFonts w:hint="cs"/>
          <w:rtl/>
        </w:rPr>
        <w:t xml:space="preserve"> ומעניק </w:t>
      </w:r>
      <w:r w:rsidR="00911A65" w:rsidRPr="00653E9A">
        <w:rPr>
          <w:rFonts w:hint="cs"/>
          <w:rtl/>
        </w:rPr>
        <w:t>סיוע לארגונים ללא מטרות רווח תוך התמקצעות ופיתוח ידע.</w:t>
      </w:r>
    </w:p>
    <w:p w:rsidR="00911A65" w:rsidRDefault="00911A65" w:rsidP="00851639">
      <w:pPr>
        <w:pStyle w:val="af"/>
        <w:numPr>
          <w:ilvl w:val="0"/>
          <w:numId w:val="29"/>
        </w:numPr>
        <w:spacing w:line="360" w:lineRule="auto"/>
        <w:jc w:val="both"/>
      </w:pPr>
      <w:r w:rsidRPr="00B41D11">
        <w:rPr>
          <w:rFonts w:hint="cs"/>
          <w:b/>
          <w:bCs/>
          <w:u w:val="single"/>
          <w:rtl/>
        </w:rPr>
        <w:t>ניסיון בפיתוח תשתיות בארגונים</w:t>
      </w:r>
      <w:r>
        <w:rPr>
          <w:rFonts w:hint="cs"/>
          <w:b/>
          <w:bCs/>
          <w:rtl/>
        </w:rPr>
        <w:t xml:space="preserve"> </w:t>
      </w:r>
      <w:r>
        <w:rPr>
          <w:b/>
          <w:bCs/>
          <w:rtl/>
        </w:rPr>
        <w:t>–</w:t>
      </w:r>
      <w:r>
        <w:rPr>
          <w:rFonts w:hint="cs"/>
          <w:rtl/>
        </w:rPr>
        <w:t xml:space="preserve"> לשיתופים ניסיון בפיתוח תשתיות והטמעתם בארגוני החברה האזרחית.</w:t>
      </w:r>
      <w:r w:rsidR="00851639">
        <w:rPr>
          <w:rFonts w:hint="cs"/>
          <w:rtl/>
        </w:rPr>
        <w:t xml:space="preserve"> כך למשל בשנת 2009 סיימו </w:t>
      </w:r>
      <w:r w:rsidR="00851639" w:rsidRPr="00851639">
        <w:rPr>
          <w:rFonts w:hint="cs"/>
          <w:rtl/>
        </w:rPr>
        <w:t>את פרויקט "אבני דרך" לחיזוק עמותות בקן העימות</w:t>
      </w:r>
      <w:r w:rsidR="00851639">
        <w:rPr>
          <w:rFonts w:hint="cs"/>
          <w:rtl/>
        </w:rPr>
        <w:t xml:space="preserve"> שבמהלכו נבחרו 15 עמותות מקו עימות ופותחו התשתיות הארגוניות בארגונים אלו. </w:t>
      </w:r>
    </w:p>
    <w:p w:rsidR="00851639" w:rsidRPr="00653E9A" w:rsidRDefault="00851639" w:rsidP="00851639">
      <w:pPr>
        <w:pStyle w:val="af"/>
        <w:numPr>
          <w:ilvl w:val="0"/>
          <w:numId w:val="29"/>
        </w:numPr>
        <w:spacing w:line="360" w:lineRule="auto"/>
        <w:jc w:val="both"/>
        <w:rPr>
          <w:rtl/>
        </w:rPr>
      </w:pPr>
      <w:r w:rsidRPr="00B41D11">
        <w:rPr>
          <w:rFonts w:hint="cs"/>
          <w:b/>
          <w:bCs/>
          <w:u w:val="single"/>
          <w:rtl/>
        </w:rPr>
        <w:t xml:space="preserve">אמצעים </w:t>
      </w:r>
      <w:r>
        <w:rPr>
          <w:b/>
          <w:bCs/>
          <w:rtl/>
        </w:rPr>
        <w:t>–</w:t>
      </w:r>
      <w:r>
        <w:rPr>
          <w:rFonts w:hint="cs"/>
          <w:rtl/>
        </w:rPr>
        <w:t xml:space="preserve"> לארגון יש את כל האמצעים הדרושים, ברמה הגבוהה ביותר : מרכז הדרכה משוכלל, אתר אינטרנט, מערכות מידע רלוונטיות ועוד. </w:t>
      </w:r>
    </w:p>
    <w:p w:rsidR="00911A65" w:rsidRPr="00911A65" w:rsidRDefault="00911A65" w:rsidP="00911A65">
      <w:pPr>
        <w:spacing w:after="0" w:line="360" w:lineRule="auto"/>
        <w:ind w:left="360"/>
        <w:jc w:val="both"/>
        <w:rPr>
          <w:b/>
          <w:bCs/>
        </w:rPr>
      </w:pPr>
    </w:p>
    <w:p w:rsidR="003271BE" w:rsidRDefault="006141FA" w:rsidP="006141FA">
      <w:pPr>
        <w:pStyle w:val="af"/>
        <w:spacing w:after="0" w:line="240" w:lineRule="auto"/>
        <w:jc w:val="center"/>
        <w:rPr>
          <w:rtl/>
        </w:rPr>
      </w:pPr>
      <w:r>
        <w:rPr>
          <w:rFonts w:hint="cs"/>
          <w:rtl/>
        </w:rPr>
        <w:t>אבי כהן                                  אלישבע דרר</w:t>
      </w:r>
    </w:p>
    <w:p w:rsidR="006141FA" w:rsidRDefault="006141FA" w:rsidP="006141FA">
      <w:pPr>
        <w:pStyle w:val="af"/>
        <w:spacing w:after="0" w:line="240" w:lineRule="auto"/>
        <w:jc w:val="center"/>
        <w:rPr>
          <w:rtl/>
        </w:rPr>
      </w:pPr>
      <w:r>
        <w:rPr>
          <w:rFonts w:hint="cs"/>
          <w:rtl/>
        </w:rPr>
        <w:t xml:space="preserve">ראש תחום כלכלי חברתי              מנהלת תחום תכנון חברתי </w:t>
      </w:r>
    </w:p>
    <w:p w:rsidR="006141FA" w:rsidRDefault="006141FA" w:rsidP="006141FA">
      <w:pPr>
        <w:pStyle w:val="af"/>
        <w:spacing w:after="0" w:line="240" w:lineRule="auto"/>
        <w:jc w:val="center"/>
      </w:pPr>
      <w:r>
        <w:rPr>
          <w:rFonts w:hint="cs"/>
          <w:rtl/>
        </w:rPr>
        <w:t xml:space="preserve">     האגף הכלכלי                            האגף לתכנון מדיניות</w:t>
      </w:r>
    </w:p>
    <w:sectPr w:rsidR="006141FA" w:rsidSect="007C2279">
      <w:headerReference w:type="default" r:id="rId7"/>
      <w:footerReference w:type="default" r:id="rId8"/>
      <w:headerReference w:type="first" r:id="rId9"/>
      <w:pgSz w:w="11906" w:h="16838" w:code="9"/>
      <w:pgMar w:top="3005" w:right="1134" w:bottom="1797" w:left="1134" w:header="709" w:footer="590"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F6A" w:rsidRDefault="00E00F6A">
      <w:r>
        <w:separator/>
      </w:r>
    </w:p>
  </w:endnote>
  <w:endnote w:type="continuationSeparator" w:id="0">
    <w:p w:rsidR="00E00F6A" w:rsidRDefault="00E00F6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65" w:rsidRPr="00E322FB" w:rsidRDefault="00911A65" w:rsidP="00E322FB">
    <w:pPr>
      <w:pStyle w:val="a5"/>
      <w:tabs>
        <w:tab w:val="clear" w:pos="4153"/>
        <w:tab w:val="clear" w:pos="8306"/>
        <w:tab w:val="right" w:pos="9070"/>
      </w:tabs>
      <w:spacing w:after="0" w:line="240" w:lineRule="auto"/>
      <w:jc w:val="center"/>
      <w:rPr>
        <w:color w:val="000099"/>
        <w:sz w:val="21"/>
        <w:szCs w:val="21"/>
        <w:rtl/>
      </w:rPr>
    </w:pPr>
    <w:r w:rsidRPr="00E322FB">
      <w:rPr>
        <w:rFonts w:hint="cs"/>
        <w:color w:val="000099"/>
        <w:sz w:val="21"/>
        <w:szCs w:val="21"/>
        <w:rtl/>
      </w:rPr>
      <w:t>רח' קפלן 3, הקריה, ירושלים 91007, טל: 02-6705518, פקס: 02-6513955</w:t>
    </w:r>
  </w:p>
  <w:p w:rsidR="00911A65" w:rsidRPr="00E322FB" w:rsidRDefault="004E0DF7" w:rsidP="00E322FB">
    <w:pPr>
      <w:pStyle w:val="a5"/>
      <w:tabs>
        <w:tab w:val="clear" w:pos="4153"/>
        <w:tab w:val="clear" w:pos="8306"/>
        <w:tab w:val="center" w:pos="4570"/>
        <w:tab w:val="right" w:pos="9070"/>
      </w:tabs>
      <w:bidi w:val="0"/>
      <w:spacing w:before="60" w:after="0" w:line="240" w:lineRule="auto"/>
      <w:jc w:val="center"/>
      <w:rPr>
        <w:rFonts w:ascii="Times New Roman" w:hAnsi="Times New Roman"/>
        <w:color w:val="000099"/>
        <w:sz w:val="18"/>
        <w:szCs w:val="18"/>
      </w:rPr>
    </w:pPr>
    <w:r w:rsidRPr="004E0DF7">
      <w:rPr>
        <w:color w:val="000099"/>
        <w:sz w:val="18"/>
        <w:szCs w:val="18"/>
      </w:rPr>
      <w:pict>
        <v:line id="_x0000_s2057" style="position:absolute;left:0;text-align:left;z-index:251657728;mso-position-horizontal-relative:page" from="155.35pt,1.45pt" to="438.8pt,1.45pt" strokecolor="#009">
          <w10:wrap anchorx="page"/>
        </v:line>
      </w:pict>
    </w:r>
    <w:smartTag w:uri="urn:schemas-microsoft-com:office:smarttags" w:element="address">
      <w:smartTag w:uri="urn:schemas-microsoft-com:office:smarttags" w:element="Street">
        <w:r w:rsidR="00911A65" w:rsidRPr="00E322FB">
          <w:rPr>
            <w:rFonts w:ascii="Times New Roman" w:hAnsi="Times New Roman"/>
            <w:color w:val="000099"/>
            <w:sz w:val="18"/>
            <w:szCs w:val="18"/>
          </w:rPr>
          <w:t>3 Kaplan St.</w:t>
        </w:r>
      </w:smartTag>
      <w:r w:rsidR="00911A65" w:rsidRPr="00E322FB">
        <w:rPr>
          <w:rFonts w:ascii="Times New Roman" w:hAnsi="Times New Roman"/>
          <w:color w:val="000099"/>
          <w:sz w:val="18"/>
          <w:szCs w:val="18"/>
        </w:rPr>
        <w:t xml:space="preserve"> </w:t>
      </w:r>
      <w:smartTag w:uri="urn:schemas-microsoft-com:office:smarttags" w:element="City">
        <w:r w:rsidR="00911A65" w:rsidRPr="00E322FB">
          <w:rPr>
            <w:rFonts w:ascii="Times New Roman" w:hAnsi="Times New Roman"/>
            <w:color w:val="000099"/>
            <w:sz w:val="18"/>
            <w:szCs w:val="18"/>
          </w:rPr>
          <w:t>Jerusalem</w:t>
        </w:r>
      </w:smartTag>
      <w:r w:rsidR="00911A65" w:rsidRPr="00E322FB">
        <w:rPr>
          <w:rFonts w:ascii="Times New Roman" w:hAnsi="Times New Roman"/>
          <w:color w:val="000099"/>
          <w:sz w:val="18"/>
          <w:szCs w:val="18"/>
        </w:rPr>
        <w:t xml:space="preserve"> </w:t>
      </w:r>
      <w:smartTag w:uri="urn:schemas-microsoft-com:office:smarttags" w:element="PostalCode">
        <w:r w:rsidR="00911A65" w:rsidRPr="00E322FB">
          <w:rPr>
            <w:rFonts w:ascii="Times New Roman" w:hAnsi="Times New Roman"/>
            <w:color w:val="000099"/>
            <w:sz w:val="18"/>
            <w:szCs w:val="18"/>
          </w:rPr>
          <w:t>91007</w:t>
        </w:r>
      </w:smartTag>
    </w:smartTag>
    <w:r w:rsidR="00911A65" w:rsidRPr="00E322FB">
      <w:rPr>
        <w:rFonts w:ascii="Times New Roman" w:hAnsi="Times New Roman"/>
        <w:color w:val="000099"/>
        <w:sz w:val="18"/>
        <w:szCs w:val="18"/>
      </w:rPr>
      <w:t>, Tel: +972 (2) 6705518, Fax: +972 (2) 6513955</w:t>
    </w:r>
  </w:p>
  <w:p w:rsidR="00911A65" w:rsidRPr="00E322FB" w:rsidRDefault="00911A65" w:rsidP="00E322FB">
    <w:pPr>
      <w:spacing w:after="0" w:line="240" w:lineRule="auto"/>
      <w:jc w:val="center"/>
      <w:rPr>
        <w:color w:val="000099"/>
        <w:sz w:val="20"/>
        <w:szCs w:val="20"/>
        <w:rtl/>
      </w:rPr>
    </w:pPr>
    <w:r w:rsidRPr="00E322FB">
      <w:rPr>
        <w:rFonts w:cs="Times New Roman" w:hint="cs"/>
        <w:color w:val="000099"/>
        <w:sz w:val="20"/>
        <w:szCs w:val="20"/>
        <w:rtl/>
        <w:lang w:bidi="ar-EG"/>
      </w:rPr>
      <w:t xml:space="preserve">شارع كبلان </w:t>
    </w:r>
    <w:r w:rsidRPr="00E322FB">
      <w:rPr>
        <w:rFonts w:hint="cs"/>
        <w:color w:val="000099"/>
        <w:sz w:val="20"/>
        <w:szCs w:val="20"/>
        <w:rtl/>
        <w:lang w:bidi="ar-EG"/>
      </w:rPr>
      <w:t xml:space="preserve">3, </w:t>
    </w:r>
    <w:r w:rsidRPr="00E322FB">
      <w:rPr>
        <w:rFonts w:cs="Times New Roman" w:hint="cs"/>
        <w:color w:val="000099"/>
        <w:sz w:val="20"/>
        <w:szCs w:val="20"/>
        <w:rtl/>
        <w:lang w:bidi="ar-EG"/>
      </w:rPr>
      <w:t>هكريا</w:t>
    </w:r>
    <w:r w:rsidRPr="00E322FB">
      <w:rPr>
        <w:rFonts w:hint="cs"/>
        <w:color w:val="000099"/>
        <w:sz w:val="20"/>
        <w:szCs w:val="20"/>
        <w:rtl/>
        <w:lang w:bidi="ar-EG"/>
      </w:rPr>
      <w:t xml:space="preserve">  </w:t>
    </w:r>
    <w:r w:rsidRPr="00E322FB">
      <w:rPr>
        <w:rFonts w:cs="Times New Roman" w:hint="cs"/>
        <w:color w:val="000099"/>
        <w:sz w:val="20"/>
        <w:szCs w:val="20"/>
        <w:rtl/>
        <w:lang w:bidi="ar-EG"/>
      </w:rPr>
      <w:t xml:space="preserve">اورشليم القدس </w:t>
    </w:r>
    <w:r w:rsidRPr="00E322FB">
      <w:rPr>
        <w:rFonts w:hint="cs"/>
        <w:color w:val="000099"/>
        <w:sz w:val="20"/>
        <w:szCs w:val="20"/>
        <w:rtl/>
      </w:rPr>
      <w:t>91007,</w:t>
    </w:r>
    <w:r w:rsidRPr="00E322FB">
      <w:rPr>
        <w:rFonts w:cs="Times New Roman" w:hint="cs"/>
        <w:color w:val="000099"/>
        <w:sz w:val="20"/>
        <w:szCs w:val="20"/>
        <w:rtl/>
        <w:lang w:bidi="ar-EG"/>
      </w:rPr>
      <w:t xml:space="preserve"> هاتف</w:t>
    </w:r>
    <w:r w:rsidRPr="00E322FB">
      <w:rPr>
        <w:rFonts w:hint="cs"/>
        <w:color w:val="000099"/>
        <w:sz w:val="20"/>
        <w:szCs w:val="20"/>
        <w:rtl/>
        <w:lang w:bidi="ar-EG"/>
      </w:rPr>
      <w:t>: 6705</w:t>
    </w:r>
    <w:r w:rsidRPr="00E322FB">
      <w:rPr>
        <w:rFonts w:hint="cs"/>
        <w:color w:val="000099"/>
        <w:sz w:val="20"/>
        <w:szCs w:val="20"/>
        <w:rtl/>
      </w:rPr>
      <w:t>518</w:t>
    </w:r>
    <w:r w:rsidRPr="00E322FB">
      <w:rPr>
        <w:rFonts w:hint="cs"/>
        <w:color w:val="000099"/>
        <w:sz w:val="20"/>
        <w:szCs w:val="20"/>
        <w:rtl/>
        <w:lang w:bidi="ar-EG"/>
      </w:rPr>
      <w:t xml:space="preserve">-02, </w:t>
    </w:r>
    <w:r w:rsidRPr="00E322FB">
      <w:rPr>
        <w:rFonts w:cs="Times New Roman" w:hint="cs"/>
        <w:color w:val="000099"/>
        <w:sz w:val="20"/>
        <w:szCs w:val="20"/>
        <w:rtl/>
        <w:lang w:bidi="ar-EG"/>
      </w:rPr>
      <w:t>فاكس</w:t>
    </w:r>
    <w:r w:rsidRPr="00E322FB">
      <w:rPr>
        <w:rFonts w:hint="cs"/>
        <w:color w:val="000099"/>
        <w:sz w:val="20"/>
        <w:szCs w:val="20"/>
        <w:rtl/>
        <w:lang w:bidi="ar-EG"/>
      </w:rPr>
      <w:t xml:space="preserve">: </w:t>
    </w:r>
    <w:r w:rsidRPr="00E322FB">
      <w:rPr>
        <w:rFonts w:hint="cs"/>
        <w:color w:val="000099"/>
        <w:sz w:val="20"/>
        <w:szCs w:val="20"/>
        <w:rtl/>
      </w:rPr>
      <w:t>6513955</w:t>
    </w:r>
    <w:r w:rsidRPr="00E322FB">
      <w:rPr>
        <w:rFonts w:hint="cs"/>
        <w:color w:val="000099"/>
        <w:sz w:val="20"/>
        <w:szCs w:val="20"/>
        <w:rtl/>
        <w:lang w:bidi="ar-EG"/>
      </w:rPr>
      <w:t>-02</w:t>
    </w:r>
  </w:p>
  <w:p w:rsidR="00911A65" w:rsidRPr="007C2279" w:rsidRDefault="00911A65" w:rsidP="007C2279">
    <w:pPr>
      <w:pStyle w:val="a5"/>
      <w:tabs>
        <w:tab w:val="clear" w:pos="4153"/>
        <w:tab w:val="clear" w:pos="8306"/>
        <w:tab w:val="left" w:pos="0"/>
        <w:tab w:val="center" w:pos="4778"/>
        <w:tab w:val="right" w:pos="9638"/>
      </w:tabs>
      <w:spacing w:before="60" w:after="0" w:line="240" w:lineRule="auto"/>
      <w:rPr>
        <w:rFonts w:ascii="Times New Roman" w:hAnsi="Times New Roman"/>
        <w:sz w:val="20"/>
        <w:szCs w:val="20"/>
      </w:rPr>
    </w:pPr>
    <w:r>
      <w:rPr>
        <w:rFonts w:ascii="Times New Roman" w:hAnsi="Times New Roman" w:hint="cs"/>
        <w:sz w:val="18"/>
        <w:szCs w:val="18"/>
        <w:rtl/>
      </w:rPr>
      <w:tab/>
    </w:r>
    <w:hyperlink r:id="rId1" w:history="1">
      <w:r w:rsidRPr="00842AE8">
        <w:rPr>
          <w:rStyle w:val="Hyperlink"/>
          <w:rFonts w:ascii="Times New Roman" w:hAnsi="Times New Roman"/>
          <w:sz w:val="18"/>
          <w:szCs w:val="18"/>
        </w:rPr>
        <w:t>www.pmo.gov.il</w:t>
      </w:r>
    </w:hyperlink>
    <w:r>
      <w:rPr>
        <w:rFonts w:ascii="Times New Roman" w:hAnsi="Times New Roman"/>
        <w:sz w:val="18"/>
        <w:szCs w:val="18"/>
      </w:rPr>
      <w:t xml:space="preserve"> </w:t>
    </w:r>
    <w:r>
      <w:rPr>
        <w:rFonts w:ascii="Times New Roman" w:hAnsi="Times New Roman" w:hint="cs"/>
        <w:sz w:val="18"/>
        <w:szCs w:val="18"/>
        <w:rtl/>
      </w:rPr>
      <w:tab/>
    </w:r>
    <w:r w:rsidR="004E0DF7" w:rsidRPr="001A02F0">
      <w:rPr>
        <w:rStyle w:val="aa"/>
        <w:sz w:val="20"/>
        <w:szCs w:val="20"/>
      </w:rPr>
      <w:fldChar w:fldCharType="begin"/>
    </w:r>
    <w:r w:rsidRPr="001A02F0">
      <w:rPr>
        <w:rStyle w:val="aa"/>
        <w:sz w:val="20"/>
        <w:szCs w:val="20"/>
      </w:rPr>
      <w:instrText xml:space="preserve"> PAGE </w:instrText>
    </w:r>
    <w:r w:rsidR="004E0DF7" w:rsidRPr="001A02F0">
      <w:rPr>
        <w:rStyle w:val="aa"/>
        <w:sz w:val="20"/>
        <w:szCs w:val="20"/>
      </w:rPr>
      <w:fldChar w:fldCharType="separate"/>
    </w:r>
    <w:r w:rsidR="00F872C7">
      <w:rPr>
        <w:rStyle w:val="aa"/>
        <w:noProof/>
        <w:sz w:val="20"/>
        <w:szCs w:val="20"/>
        <w:rtl/>
      </w:rPr>
      <w:t>2</w:t>
    </w:r>
    <w:r w:rsidR="004E0DF7" w:rsidRPr="001A02F0">
      <w:rPr>
        <w:rStyle w:val="aa"/>
        <w:sz w:val="20"/>
        <w:szCs w:val="20"/>
      </w:rPr>
      <w:fldChar w:fldCharType="end"/>
    </w:r>
    <w:r w:rsidRPr="001A02F0">
      <w:rPr>
        <w:rFonts w:ascii="Times New Roman" w:hAnsi="Times New Roman" w:hint="cs"/>
        <w:sz w:val="20"/>
        <w:szCs w:val="20"/>
        <w:rtl/>
      </w:rPr>
      <w:t xml:space="preserve"> / </w:t>
    </w:r>
    <w:r w:rsidR="004E0DF7" w:rsidRPr="001A02F0">
      <w:rPr>
        <w:rStyle w:val="aa"/>
        <w:sz w:val="20"/>
        <w:szCs w:val="20"/>
      </w:rPr>
      <w:fldChar w:fldCharType="begin"/>
    </w:r>
    <w:r w:rsidRPr="001A02F0">
      <w:rPr>
        <w:rStyle w:val="aa"/>
        <w:sz w:val="20"/>
        <w:szCs w:val="20"/>
      </w:rPr>
      <w:instrText xml:space="preserve"> NUMPAGES </w:instrText>
    </w:r>
    <w:r w:rsidR="004E0DF7" w:rsidRPr="001A02F0">
      <w:rPr>
        <w:rStyle w:val="aa"/>
        <w:sz w:val="20"/>
        <w:szCs w:val="20"/>
      </w:rPr>
      <w:fldChar w:fldCharType="separate"/>
    </w:r>
    <w:r w:rsidR="00F872C7">
      <w:rPr>
        <w:rStyle w:val="aa"/>
        <w:noProof/>
        <w:sz w:val="20"/>
        <w:szCs w:val="20"/>
        <w:rtl/>
      </w:rPr>
      <w:t>2</w:t>
    </w:r>
    <w:r w:rsidR="004E0DF7" w:rsidRPr="001A02F0">
      <w:rPr>
        <w:rStyle w:val="aa"/>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F6A" w:rsidRDefault="00E00F6A">
      <w:r>
        <w:separator/>
      </w:r>
    </w:p>
  </w:footnote>
  <w:footnote w:type="continuationSeparator" w:id="0">
    <w:p w:rsidR="00E00F6A" w:rsidRDefault="00E00F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65" w:rsidRPr="003E0792" w:rsidRDefault="004E0DF7" w:rsidP="000612EC">
    <w:pPr>
      <w:pStyle w:val="a4"/>
      <w:tabs>
        <w:tab w:val="clear" w:pos="4153"/>
        <w:tab w:val="clear" w:pos="8306"/>
      </w:tabs>
      <w:spacing w:line="240" w:lineRule="auto"/>
      <w:rPr>
        <w:b/>
        <w:bCs/>
        <w:sz w:val="26"/>
        <w:szCs w:val="26"/>
        <w:rtl/>
      </w:rPr>
    </w:pPr>
    <w:r w:rsidRPr="004E0DF7">
      <w:rPr>
        <w:noProof/>
        <w:rtl/>
      </w:rPr>
      <w:pict>
        <v:group id="_x0000_s2049" style="position:absolute;left:0;text-align:left;margin-left:-20pt;margin-top:-1.35pt;width:510.5pt;height:110.6pt;z-index:251656704" coordorigin="734,682" coordsize="10210,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5449;top:682;width:1008;height:1296;mso-position-horizontal:center;mso-position-horizontal-relative:page">
            <v:imagedata r:id="rId1" o:title="Il-b"/>
          </v:shape>
          <v:shapetype id="_x0000_t202" coordsize="21600,21600" o:spt="202" path="m,l,21600r21600,l21600,xe">
            <v:stroke joinstyle="miter"/>
            <v:path gradientshapeok="t" o:connecttype="rect"/>
          </v:shapetype>
          <v:shape id="_x0000_s2051" type="#_x0000_t202" style="position:absolute;left:939;top:705;width:3420;height:462" filled="f" strokecolor="white">
            <v:textbox style="mso-next-textbox:#_x0000_s2051">
              <w:txbxContent>
                <w:p w:rsidR="00911A65" w:rsidRPr="00D678C2" w:rsidRDefault="00911A65" w:rsidP="000612EC">
                  <w:pPr>
                    <w:pStyle w:val="a4"/>
                    <w:tabs>
                      <w:tab w:val="clear" w:pos="8306"/>
                    </w:tabs>
                    <w:bidi w:val="0"/>
                    <w:spacing w:line="240" w:lineRule="auto"/>
                    <w:rPr>
                      <w:rFonts w:ascii="Times New Roman" w:hAnsi="Times New Roman" w:cs="Times New Roman"/>
                      <w:b/>
                      <w:bCs/>
                      <w:spacing w:val="-8"/>
                      <w:sz w:val="22"/>
                      <w:szCs w:val="22"/>
                    </w:rPr>
                  </w:pPr>
                  <w:r w:rsidRPr="00D678C2">
                    <w:rPr>
                      <w:rFonts w:ascii="Times New Roman" w:hAnsi="Times New Roman" w:cs="Times New Roman"/>
                      <w:b/>
                      <w:bCs/>
                      <w:spacing w:val="-8"/>
                      <w:sz w:val="22"/>
                      <w:szCs w:val="22"/>
                    </w:rPr>
                    <w:t>Prime Minister’s Office</w:t>
                  </w:r>
                </w:p>
                <w:p w:rsidR="00911A65" w:rsidRPr="00D678C2" w:rsidRDefault="00911A65" w:rsidP="000612EC">
                  <w:pPr>
                    <w:spacing w:line="240" w:lineRule="auto"/>
                    <w:jc w:val="center"/>
                    <w:rPr>
                      <w:b/>
                      <w:bCs/>
                      <w:spacing w:val="-8"/>
                      <w:sz w:val="22"/>
                      <w:szCs w:val="22"/>
                      <w:rtl/>
                    </w:rPr>
                  </w:pPr>
                </w:p>
              </w:txbxContent>
            </v:textbox>
          </v:shape>
          <v:shape id="_x0000_s2052" type="#_x0000_t202" style="position:absolute;left:4698;top:2020;width:2520;height:462" filled="f" stroked="f" strokecolor="white">
            <v:textbox style="mso-next-textbox:#_x0000_s2052">
              <w:txbxContent>
                <w:p w:rsidR="00911A65" w:rsidRPr="00DB3A99" w:rsidRDefault="00911A65" w:rsidP="00687C8B">
                  <w:pPr>
                    <w:rPr>
                      <w:rFonts w:ascii="Times New Roman" w:hAnsi="Times New Roman" w:cs="Times New Roman"/>
                      <w:b/>
                      <w:bCs/>
                      <w:sz w:val="26"/>
                      <w:szCs w:val="26"/>
                      <w:rtl/>
                    </w:rPr>
                  </w:pPr>
                </w:p>
              </w:txbxContent>
            </v:textbox>
          </v:shape>
          <v:shape id="_x0000_s2053" type="#_x0000_t202" style="position:absolute;left:4248;top:2255;width:3420;height:462" filled="f" stroked="f" strokecolor="white">
            <v:textbox style="mso-next-textbox:#_x0000_s2053">
              <w:txbxContent>
                <w:p w:rsidR="00911A65" w:rsidRPr="00813116" w:rsidRDefault="00911A65" w:rsidP="00813116">
                  <w:pPr>
                    <w:rPr>
                      <w:szCs w:val="18"/>
                      <w:rtl/>
                    </w:rPr>
                  </w:pPr>
                </w:p>
              </w:txbxContent>
            </v:textbox>
          </v:shape>
          <v:shape id="_x0000_s2054" type="#_x0000_t202" style="position:absolute;left:734;top:1000;width:2520;height:462" filled="f" strokecolor="white">
            <v:textbox style="mso-next-textbox:#_x0000_s2054">
              <w:txbxContent>
                <w:p w:rsidR="00911A65" w:rsidRPr="00D678C2" w:rsidRDefault="00911A65" w:rsidP="006B65B6">
                  <w:pPr>
                    <w:rPr>
                      <w:b/>
                      <w:bCs/>
                      <w:color w:val="000000"/>
                      <w:spacing w:val="20"/>
                      <w:rtl/>
                    </w:rPr>
                  </w:pPr>
                  <w:r w:rsidRPr="00D678C2">
                    <w:rPr>
                      <w:rFonts w:ascii="Times New Roman" w:hAnsi="Times New Roman" w:cs="Times New Roman" w:hint="cs"/>
                      <w:b/>
                      <w:bCs/>
                      <w:color w:val="000000"/>
                      <w:spacing w:val="20"/>
                      <w:rtl/>
                      <w:lang w:bidi="ar-EG"/>
                    </w:rPr>
                    <w:t>ديوان</w:t>
                  </w:r>
                  <w:r w:rsidRPr="00D678C2">
                    <w:rPr>
                      <w:rFonts w:cs="Times New Roman" w:hint="cs"/>
                      <w:b/>
                      <w:bCs/>
                      <w:color w:val="000000"/>
                      <w:spacing w:val="20"/>
                      <w:rtl/>
                      <w:lang w:bidi="ar-EG"/>
                    </w:rPr>
                    <w:t xml:space="preserve"> </w:t>
                  </w:r>
                  <w:r w:rsidRPr="00D678C2">
                    <w:rPr>
                      <w:rFonts w:ascii="Times New Roman" w:hAnsi="Times New Roman" w:cs="Times New Roman" w:hint="cs"/>
                      <w:b/>
                      <w:bCs/>
                      <w:color w:val="000000"/>
                      <w:spacing w:val="20"/>
                      <w:rtl/>
                      <w:lang w:bidi="ar-EG"/>
                    </w:rPr>
                    <w:t>رئيس</w:t>
                  </w:r>
                  <w:r w:rsidRPr="00D678C2">
                    <w:rPr>
                      <w:rFonts w:cs="Times New Roman" w:hint="cs"/>
                      <w:b/>
                      <w:bCs/>
                      <w:color w:val="000000"/>
                      <w:spacing w:val="20"/>
                      <w:rtl/>
                      <w:lang w:bidi="ar-EG"/>
                    </w:rPr>
                    <w:t xml:space="preserve"> </w:t>
                  </w:r>
                  <w:r w:rsidRPr="00D678C2">
                    <w:rPr>
                      <w:rFonts w:ascii="Times New Roman" w:hAnsi="Times New Roman" w:cs="Times New Roman" w:hint="cs"/>
                      <w:b/>
                      <w:bCs/>
                      <w:color w:val="000000"/>
                      <w:spacing w:val="20"/>
                      <w:rtl/>
                      <w:lang w:bidi="ar-EG"/>
                    </w:rPr>
                    <w:t>الحكومة</w:t>
                  </w:r>
                </w:p>
              </w:txbxContent>
            </v:textbox>
          </v:shape>
          <v:shape id="_x0000_s2055" type="#_x0000_t202" style="position:absolute;left:4698;top:2432;width:2520;height:462" filled="f" stroked="f" strokecolor="white">
            <v:textbox style="mso-next-textbox:#_x0000_s2055">
              <w:txbxContent>
                <w:p w:rsidR="00911A65" w:rsidRPr="00E322FB" w:rsidRDefault="00911A65" w:rsidP="00813116">
                  <w:pPr>
                    <w:jc w:val="center"/>
                    <w:rPr>
                      <w:rFonts w:ascii="Times New Roman" w:hAnsi="Times New Roman" w:cs="Times New Roman"/>
                      <w:b/>
                      <w:bCs/>
                      <w:color w:val="000000"/>
                      <w:sz w:val="22"/>
                      <w:szCs w:val="22"/>
                      <w:rtl/>
                    </w:rPr>
                  </w:pPr>
                </w:p>
              </w:txbxContent>
            </v:textbox>
          </v:shape>
          <v:shape id="_x0000_s2056" type="#_x0000_t202" style="position:absolute;left:8424;top:720;width:2520;height:462" filled="f" strokecolor="white">
            <v:textbox style="mso-next-textbox:#_x0000_s2056">
              <w:txbxContent>
                <w:p w:rsidR="00911A65" w:rsidRPr="00DB3A99" w:rsidRDefault="00911A65" w:rsidP="00DE1C6C">
                  <w:pPr>
                    <w:pStyle w:val="a4"/>
                    <w:tabs>
                      <w:tab w:val="clear" w:pos="8306"/>
                    </w:tabs>
                    <w:bidi w:val="0"/>
                    <w:spacing w:line="240" w:lineRule="auto"/>
                    <w:jc w:val="right"/>
                    <w:rPr>
                      <w:rFonts w:ascii="Georgia" w:hAnsi="Georgia" w:cs="Narkisim"/>
                      <w:b/>
                      <w:bCs/>
                      <w:sz w:val="26"/>
                      <w:szCs w:val="26"/>
                      <w:rtl/>
                    </w:rPr>
                  </w:pPr>
                  <w:r w:rsidRPr="00DB3A99">
                    <w:rPr>
                      <w:rFonts w:ascii="Georgia" w:hAnsi="Georgia" w:cs="Narkisim" w:hint="cs"/>
                      <w:b/>
                      <w:bCs/>
                      <w:sz w:val="26"/>
                      <w:szCs w:val="26"/>
                      <w:rtl/>
                    </w:rPr>
                    <w:t xml:space="preserve">משרד </w:t>
                  </w:r>
                  <w:smartTag w:uri="urn:schemas-microsoft-com:office:smarttags" w:element="PersonName">
                    <w:smartTagPr>
                      <w:attr w:name="ProductID" w:val="ראש הממשלה"/>
                    </w:smartTagPr>
                    <w:r w:rsidRPr="00DB3A99">
                      <w:rPr>
                        <w:rFonts w:ascii="Georgia" w:hAnsi="Georgia" w:cs="Narkisim" w:hint="cs"/>
                        <w:b/>
                        <w:bCs/>
                        <w:sz w:val="26"/>
                        <w:szCs w:val="26"/>
                        <w:rtl/>
                      </w:rPr>
                      <w:t>ראש הממשלה</w:t>
                    </w:r>
                  </w:smartTag>
                </w:p>
                <w:p w:rsidR="00911A65" w:rsidRPr="00DB3A99" w:rsidRDefault="00911A65" w:rsidP="00DE1C6C">
                  <w:pPr>
                    <w:spacing w:line="240" w:lineRule="auto"/>
                    <w:rPr>
                      <w:b/>
                      <w:bCs/>
                      <w:sz w:val="26"/>
                      <w:szCs w:val="26"/>
                      <w:rtl/>
                    </w:rPr>
                  </w:pPr>
                </w:p>
              </w:txbxContent>
            </v:textbox>
          </v:shape>
          <w10:wrap anchorx="page"/>
        </v:group>
      </w:pict>
    </w:r>
  </w:p>
  <w:p w:rsidR="00911A65" w:rsidRDefault="00911A65" w:rsidP="000612EC">
    <w:pPr>
      <w:pStyle w:val="a4"/>
      <w:tabs>
        <w:tab w:val="clear" w:pos="8306"/>
      </w:tabs>
      <w:spacing w:line="240" w:lineRule="auto"/>
      <w:rPr>
        <w:rtl/>
      </w:rPr>
    </w:pPr>
  </w:p>
  <w:p w:rsidR="00911A65" w:rsidRDefault="00911A65" w:rsidP="000612EC">
    <w:pPr>
      <w:pStyle w:val="a4"/>
      <w:tabs>
        <w:tab w:val="clear" w:pos="8306"/>
      </w:tabs>
      <w:spacing w:line="240" w:lineRule="auto"/>
      <w:ind w:left="720"/>
      <w:rPr>
        <w:rtl/>
      </w:rPr>
    </w:pPr>
    <w:r>
      <w:rPr>
        <w:rFonts w:hint="cs"/>
        <w:rtl/>
      </w:rPr>
      <w:t xml:space="preserve">                                                     </w:t>
    </w:r>
  </w:p>
  <w:p w:rsidR="00911A65" w:rsidRDefault="00911A65" w:rsidP="000612EC">
    <w:pPr>
      <w:pStyle w:val="a4"/>
      <w:rPr>
        <w:rtl/>
      </w:rPr>
    </w:pPr>
    <w:r w:rsidRPr="000612EC">
      <w:rPr>
        <w:rFonts w:hint="cs"/>
        <w:rtl/>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1A65" w:rsidRDefault="004E0DF7">
    <w:pPr>
      <w:pStyle w:val="a4"/>
      <w:rPr>
        <w:rtl/>
      </w:rPr>
    </w:pPr>
    <w:r>
      <w:rPr>
        <w:noProof/>
        <w:rtl/>
      </w:rPr>
      <w:pict>
        <v:shapetype id="_x0000_t202" coordsize="21600,21600" o:spt="202" path="m,l,21600r21600,l21600,xe">
          <v:stroke joinstyle="miter"/>
          <v:path gradientshapeok="t" o:connecttype="rect"/>
        </v:shapetype>
        <v:shape id="_x0000_s2060" type="#_x0000_t202" style="position:absolute;left:0;text-align:left;margin-left:364.5pt;margin-top:-.3pt;width:126pt;height:23.1pt;z-index:251665920" filled="f" strokecolor="white">
          <v:textbox style="mso-next-textbox:#_x0000_s2060">
            <w:txbxContent>
              <w:p w:rsidR="00911A65" w:rsidRPr="00DB3A99" w:rsidRDefault="00911A65" w:rsidP="007C2279">
                <w:pPr>
                  <w:pStyle w:val="a4"/>
                  <w:tabs>
                    <w:tab w:val="clear" w:pos="8306"/>
                  </w:tabs>
                  <w:bidi w:val="0"/>
                  <w:spacing w:line="240" w:lineRule="auto"/>
                  <w:jc w:val="right"/>
                  <w:rPr>
                    <w:rFonts w:ascii="Georgia" w:hAnsi="Georgia" w:cs="Narkisim"/>
                    <w:b/>
                    <w:bCs/>
                    <w:sz w:val="26"/>
                    <w:szCs w:val="26"/>
                    <w:rtl/>
                  </w:rPr>
                </w:pPr>
                <w:r w:rsidRPr="00DB3A99">
                  <w:rPr>
                    <w:rFonts w:ascii="Georgia" w:hAnsi="Georgia" w:cs="Narkisim" w:hint="cs"/>
                    <w:b/>
                    <w:bCs/>
                    <w:sz w:val="26"/>
                    <w:szCs w:val="26"/>
                    <w:rtl/>
                  </w:rPr>
                  <w:t xml:space="preserve">משרד </w:t>
                </w:r>
                <w:smartTag w:uri="urn:schemas-microsoft-com:office:smarttags" w:element="PersonName">
                  <w:smartTagPr>
                    <w:attr w:name="ProductID" w:val="ראש הממשלה"/>
                  </w:smartTagPr>
                  <w:r w:rsidRPr="00DB3A99">
                    <w:rPr>
                      <w:rFonts w:ascii="Georgia" w:hAnsi="Georgia" w:cs="Narkisim" w:hint="cs"/>
                      <w:b/>
                      <w:bCs/>
                      <w:sz w:val="26"/>
                      <w:szCs w:val="26"/>
                      <w:rtl/>
                    </w:rPr>
                    <w:t>ראש הממשלה</w:t>
                  </w:r>
                </w:smartTag>
              </w:p>
              <w:p w:rsidR="00911A65" w:rsidRPr="00DB3A99" w:rsidRDefault="00911A65" w:rsidP="007C2279">
                <w:pPr>
                  <w:spacing w:line="240" w:lineRule="auto"/>
                  <w:rPr>
                    <w:b/>
                    <w:bCs/>
                    <w:sz w:val="26"/>
                    <w:szCs w:val="26"/>
                    <w:rtl/>
                  </w:rPr>
                </w:pPr>
              </w:p>
            </w:txbxContent>
          </v:textbox>
          <w10:wrap anchorx="page"/>
        </v:shape>
      </w:pict>
    </w:r>
    <w:r>
      <w:rPr>
        <w:noProof/>
        <w:rtl/>
      </w:rPr>
      <w:pict>
        <v:shape id="_x0000_s2059" type="#_x0000_t202" style="position:absolute;left:0;text-align:left;margin-left:-20pt;margin-top:13.7pt;width:126pt;height:23.1pt;z-index:251663872" filled="f" strokecolor="white">
          <v:textbox style="mso-next-textbox:#_x0000_s2059">
            <w:txbxContent>
              <w:p w:rsidR="00911A65" w:rsidRPr="00D678C2" w:rsidRDefault="00911A65" w:rsidP="007C2279">
                <w:pPr>
                  <w:rPr>
                    <w:b/>
                    <w:bCs/>
                    <w:color w:val="000000"/>
                    <w:spacing w:val="20"/>
                    <w:rtl/>
                  </w:rPr>
                </w:pPr>
                <w:r w:rsidRPr="00D678C2">
                  <w:rPr>
                    <w:rFonts w:ascii="Times New Roman" w:hAnsi="Times New Roman" w:cs="Times New Roman" w:hint="cs"/>
                    <w:b/>
                    <w:bCs/>
                    <w:color w:val="000000"/>
                    <w:spacing w:val="20"/>
                    <w:rtl/>
                    <w:lang w:bidi="ar-EG"/>
                  </w:rPr>
                  <w:t>ديوان</w:t>
                </w:r>
                <w:r w:rsidRPr="00D678C2">
                  <w:rPr>
                    <w:rFonts w:cs="Times New Roman" w:hint="cs"/>
                    <w:b/>
                    <w:bCs/>
                    <w:color w:val="000000"/>
                    <w:spacing w:val="20"/>
                    <w:rtl/>
                    <w:lang w:bidi="ar-EG"/>
                  </w:rPr>
                  <w:t xml:space="preserve"> </w:t>
                </w:r>
                <w:r w:rsidRPr="00D678C2">
                  <w:rPr>
                    <w:rFonts w:ascii="Times New Roman" w:hAnsi="Times New Roman" w:cs="Times New Roman" w:hint="cs"/>
                    <w:b/>
                    <w:bCs/>
                    <w:color w:val="000000"/>
                    <w:spacing w:val="20"/>
                    <w:rtl/>
                    <w:lang w:bidi="ar-EG"/>
                  </w:rPr>
                  <w:t>رئيس</w:t>
                </w:r>
                <w:r w:rsidRPr="00D678C2">
                  <w:rPr>
                    <w:rFonts w:cs="Times New Roman" w:hint="cs"/>
                    <w:b/>
                    <w:bCs/>
                    <w:color w:val="000000"/>
                    <w:spacing w:val="20"/>
                    <w:rtl/>
                    <w:lang w:bidi="ar-EG"/>
                  </w:rPr>
                  <w:t xml:space="preserve"> </w:t>
                </w:r>
                <w:r w:rsidRPr="00D678C2">
                  <w:rPr>
                    <w:rFonts w:ascii="Times New Roman" w:hAnsi="Times New Roman" w:cs="Times New Roman" w:hint="cs"/>
                    <w:b/>
                    <w:bCs/>
                    <w:color w:val="000000"/>
                    <w:spacing w:val="20"/>
                    <w:rtl/>
                    <w:lang w:bidi="ar-EG"/>
                  </w:rPr>
                  <w:t>الحكومة</w:t>
                </w:r>
              </w:p>
            </w:txbxContent>
          </v:textbox>
          <w10:wrap anchorx="page"/>
        </v:shape>
      </w:pict>
    </w:r>
    <w:r>
      <w:rPr>
        <w:noProof/>
        <w:rtl/>
      </w:rPr>
      <w:pict>
        <v:shape id="_x0000_s2058" type="#_x0000_t202" style="position:absolute;left:0;text-align:left;margin-left:-9.75pt;margin-top:-1.05pt;width:171pt;height:23.1pt;z-index:251660800" filled="f" strokecolor="white">
          <v:textbox style="mso-next-textbox:#_x0000_s2058">
            <w:txbxContent>
              <w:p w:rsidR="00911A65" w:rsidRPr="00D678C2" w:rsidRDefault="00911A65" w:rsidP="007C2279">
                <w:pPr>
                  <w:pStyle w:val="a4"/>
                  <w:tabs>
                    <w:tab w:val="clear" w:pos="8306"/>
                  </w:tabs>
                  <w:bidi w:val="0"/>
                  <w:spacing w:line="240" w:lineRule="auto"/>
                  <w:rPr>
                    <w:rFonts w:ascii="Times New Roman" w:hAnsi="Times New Roman" w:cs="Times New Roman"/>
                    <w:b/>
                    <w:bCs/>
                    <w:spacing w:val="-8"/>
                    <w:sz w:val="22"/>
                    <w:szCs w:val="22"/>
                  </w:rPr>
                </w:pPr>
                <w:r w:rsidRPr="00D678C2">
                  <w:rPr>
                    <w:rFonts w:ascii="Times New Roman" w:hAnsi="Times New Roman" w:cs="Times New Roman"/>
                    <w:b/>
                    <w:bCs/>
                    <w:spacing w:val="-8"/>
                    <w:sz w:val="22"/>
                    <w:szCs w:val="22"/>
                  </w:rPr>
                  <w:t>Prime Minister’s Office</w:t>
                </w:r>
              </w:p>
              <w:p w:rsidR="00911A65" w:rsidRPr="00D678C2" w:rsidRDefault="00911A65" w:rsidP="007C2279">
                <w:pPr>
                  <w:spacing w:line="240" w:lineRule="auto"/>
                  <w:jc w:val="center"/>
                  <w:rPr>
                    <w:b/>
                    <w:bCs/>
                    <w:spacing w:val="-8"/>
                    <w:sz w:val="22"/>
                    <w:szCs w:val="22"/>
                    <w:rtl/>
                  </w:rPr>
                </w:pPr>
              </w:p>
            </w:txbxContent>
          </v:textbox>
          <w10:wrap anchorx="page"/>
        </v:shape>
      </w:pict>
    </w:r>
    <w:r w:rsidR="00911A65">
      <w:rPr>
        <w:noProof/>
        <w:rtl/>
      </w:rPr>
      <w:drawing>
        <wp:anchor distT="0" distB="0" distL="114300" distR="114300" simplePos="0" relativeHeight="251659776" behindDoc="0" locked="0" layoutInCell="1" allowOverlap="1">
          <wp:simplePos x="0" y="0"/>
          <wp:positionH relativeFrom="page">
            <wp:align>center</wp:align>
          </wp:positionH>
          <wp:positionV relativeFrom="paragraph">
            <wp:posOffset>-27940</wp:posOffset>
          </wp:positionV>
          <wp:extent cx="640080" cy="822960"/>
          <wp:effectExtent l="19050" t="0" r="7620" b="0"/>
          <wp:wrapNone/>
          <wp:docPr id="10" name="תמונה 10"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l-b"/>
                  <pic:cNvPicPr>
                    <a:picLocks noChangeAspect="1" noChangeArrowheads="1"/>
                  </pic:cNvPicPr>
                </pic:nvPicPr>
                <pic:blipFill>
                  <a:blip r:embed="rId1"/>
                  <a:srcRect/>
                  <a:stretch>
                    <a:fillRect/>
                  </a:stretch>
                </pic:blipFill>
                <pic:spPr bwMode="auto">
                  <a:xfrm>
                    <a:off x="0" y="0"/>
                    <a:ext cx="640080" cy="822960"/>
                  </a:xfrm>
                  <a:prstGeom prst="rect">
                    <a:avLst/>
                  </a:prstGeom>
                  <a:noFill/>
                </pic:spPr>
              </pic:pic>
            </a:graphicData>
          </a:graphic>
        </wp:anchor>
      </w:drawing>
    </w:r>
  </w:p>
  <w:p w:rsidR="00911A65" w:rsidRDefault="00911A65">
    <w:pPr>
      <w:pStyle w:val="a4"/>
      <w:rPr>
        <w:rtl/>
      </w:rPr>
    </w:pPr>
  </w:p>
  <w:p w:rsidR="00911A65" w:rsidRDefault="00911A65">
    <w:pPr>
      <w:pStyle w:val="a4"/>
      <w:rPr>
        <w:rtl/>
      </w:rPr>
    </w:pPr>
  </w:p>
  <w:p w:rsidR="00911A65" w:rsidRDefault="004E0DF7" w:rsidP="00182E56">
    <w:pPr>
      <w:pStyle w:val="a4"/>
      <w:spacing w:after="0" w:line="240" w:lineRule="auto"/>
      <w:jc w:val="right"/>
      <w:rPr>
        <w:rtl/>
      </w:rPr>
    </w:pPr>
    <w:r w:rsidRPr="00B7703F">
      <w:rPr>
        <w:rFonts w:cs="Narkisim"/>
        <w:sz w:val="20"/>
        <w:szCs w:val="20"/>
        <w:rtl/>
      </w:rPr>
      <w:fldChar w:fldCharType="begin"/>
    </w:r>
    <w:r w:rsidR="00911A65" w:rsidRPr="00B7703F">
      <w:rPr>
        <w:rFonts w:cs="Narkisim"/>
        <w:sz w:val="20"/>
        <w:szCs w:val="20"/>
        <w:rtl/>
      </w:rPr>
      <w:instrText xml:space="preserve"> </w:instrText>
    </w:r>
    <w:r w:rsidR="00911A65" w:rsidRPr="00B7703F">
      <w:rPr>
        <w:rFonts w:cs="Narkisim" w:hint="cs"/>
        <w:sz w:val="20"/>
        <w:szCs w:val="20"/>
      </w:rPr>
      <w:instrText>CREATEDATE  \@ "dddd dd MMMM yyyy"  \* MERGEFORMAT</w:instrText>
    </w:r>
    <w:r w:rsidR="00911A65" w:rsidRPr="00B7703F">
      <w:rPr>
        <w:rFonts w:cs="Narkisim"/>
        <w:sz w:val="20"/>
        <w:szCs w:val="20"/>
        <w:rtl/>
      </w:rPr>
      <w:instrText xml:space="preserve"> </w:instrText>
    </w:r>
    <w:r w:rsidRPr="00B7703F">
      <w:rPr>
        <w:rFonts w:cs="Narkisim"/>
        <w:sz w:val="20"/>
        <w:szCs w:val="20"/>
        <w:rtl/>
      </w:rPr>
      <w:fldChar w:fldCharType="separate"/>
    </w:r>
    <w:r w:rsidR="00911A65">
      <w:rPr>
        <w:rFonts w:cs="Narkisim"/>
        <w:noProof/>
        <w:sz w:val="20"/>
        <w:szCs w:val="20"/>
        <w:rtl/>
      </w:rPr>
      <w:t>‏יום ראשון 02 אוגוסט 2009</w:t>
    </w:r>
    <w:r w:rsidRPr="00B7703F">
      <w:rPr>
        <w:rFonts w:cs="Narkisim"/>
        <w:sz w:val="20"/>
        <w:szCs w:val="20"/>
        <w:rtl/>
      </w:rPr>
      <w:fldChar w:fldCharType="end"/>
    </w:r>
  </w:p>
  <w:p w:rsidR="00911A65" w:rsidRDefault="004E0DF7" w:rsidP="00182E56">
    <w:pPr>
      <w:pStyle w:val="a4"/>
      <w:spacing w:after="0" w:line="240" w:lineRule="auto"/>
      <w:jc w:val="right"/>
    </w:pPr>
    <w:r w:rsidRPr="00B7703F">
      <w:rPr>
        <w:rFonts w:cs="Narkisim"/>
        <w:sz w:val="20"/>
        <w:szCs w:val="20"/>
        <w:rtl/>
      </w:rPr>
      <w:fldChar w:fldCharType="begin"/>
    </w:r>
    <w:r w:rsidR="00911A65" w:rsidRPr="00B7703F">
      <w:rPr>
        <w:rFonts w:cs="Narkisim"/>
        <w:sz w:val="20"/>
        <w:szCs w:val="20"/>
        <w:rtl/>
      </w:rPr>
      <w:instrText xml:space="preserve"> </w:instrText>
    </w:r>
    <w:r w:rsidR="00911A65" w:rsidRPr="00B7703F">
      <w:rPr>
        <w:rFonts w:cs="Narkisim" w:hint="cs"/>
        <w:sz w:val="20"/>
        <w:szCs w:val="20"/>
      </w:rPr>
      <w:instrText>CREATEDATE  \@ "dd MMMM yyyy" \h  \* MERGEFORMAT</w:instrText>
    </w:r>
    <w:r w:rsidR="00911A65" w:rsidRPr="00B7703F">
      <w:rPr>
        <w:rFonts w:cs="Narkisim"/>
        <w:sz w:val="20"/>
        <w:szCs w:val="20"/>
        <w:rtl/>
      </w:rPr>
      <w:instrText xml:space="preserve"> </w:instrText>
    </w:r>
    <w:r w:rsidRPr="00B7703F">
      <w:rPr>
        <w:rFonts w:cs="Narkisim"/>
        <w:sz w:val="20"/>
        <w:szCs w:val="20"/>
        <w:rtl/>
      </w:rPr>
      <w:fldChar w:fldCharType="separate"/>
    </w:r>
    <w:r w:rsidR="00911A65">
      <w:rPr>
        <w:rFonts w:cs="Narkisim"/>
        <w:noProof/>
        <w:sz w:val="20"/>
        <w:szCs w:val="20"/>
        <w:rtl/>
      </w:rPr>
      <w:t>‏י"ב אב תשס"ט</w:t>
    </w:r>
    <w:r w:rsidRPr="00B7703F">
      <w:rPr>
        <w:rFonts w:cs="Narkisim"/>
        <w:sz w:val="20"/>
        <w:szCs w:val="20"/>
        <w:rtl/>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1C0A2FE4"/>
    <w:lvl w:ilvl="0">
      <w:start w:val="1"/>
      <w:numFmt w:val="bullet"/>
      <w:pStyle w:val="a"/>
      <w:lvlText w:val=""/>
      <w:lvlJc w:val="left"/>
      <w:pPr>
        <w:tabs>
          <w:tab w:val="num" w:pos="360"/>
        </w:tabs>
        <w:ind w:left="360" w:hanging="360"/>
      </w:pPr>
      <w:rPr>
        <w:rFonts w:ascii="Symbol" w:hAnsi="Symbol" w:hint="default"/>
        <w:sz w:val="24"/>
        <w:szCs w:val="40"/>
      </w:rPr>
    </w:lvl>
  </w:abstractNum>
  <w:abstractNum w:abstractNumId="1">
    <w:nsid w:val="08E448CF"/>
    <w:multiLevelType w:val="hybridMultilevel"/>
    <w:tmpl w:val="F580B8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395AD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13AB4DFA"/>
    <w:multiLevelType w:val="hybridMultilevel"/>
    <w:tmpl w:val="DF904B48"/>
    <w:lvl w:ilvl="0" w:tplc="8C2C1CFA">
      <w:start w:val="1"/>
      <w:numFmt w:val="decimal"/>
      <w:lvlText w:val="%1."/>
      <w:lvlJc w:val="left"/>
      <w:pPr>
        <w:ind w:left="720" w:hanging="360"/>
      </w:pPr>
      <w:rPr>
        <w:rFonts w:hint="default"/>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C9284B"/>
    <w:multiLevelType w:val="hybridMultilevel"/>
    <w:tmpl w:val="E3DE4A4A"/>
    <w:lvl w:ilvl="0" w:tplc="B374E9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D955ED"/>
    <w:multiLevelType w:val="hybridMultilevel"/>
    <w:tmpl w:val="71D2E0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13253A"/>
    <w:multiLevelType w:val="multilevel"/>
    <w:tmpl w:val="A22E35BC"/>
    <w:lvl w:ilvl="0">
      <w:start w:val="1"/>
      <w:numFmt w:val="decimal"/>
      <w:lvlText w:val="%1."/>
      <w:lvlJc w:val="left"/>
      <w:pPr>
        <w:tabs>
          <w:tab w:val="num" w:pos="360"/>
        </w:tabs>
        <w:ind w:left="360" w:right="360" w:hanging="360"/>
      </w:pPr>
      <w:rPr>
        <w:rFonts w:hint="cs"/>
      </w:rPr>
    </w:lvl>
    <w:lvl w:ilvl="1">
      <w:start w:val="1"/>
      <w:numFmt w:val="decimal"/>
      <w:isLgl/>
      <w:lvlText w:val="%1.%2"/>
      <w:lvlJc w:val="left"/>
      <w:pPr>
        <w:tabs>
          <w:tab w:val="num" w:pos="360"/>
        </w:tabs>
        <w:ind w:left="360" w:right="360" w:hanging="360"/>
      </w:pPr>
      <w:rPr>
        <w:rFonts w:hint="cs"/>
      </w:rPr>
    </w:lvl>
    <w:lvl w:ilvl="2">
      <w:start w:val="1"/>
      <w:numFmt w:val="decimal"/>
      <w:isLgl/>
      <w:lvlText w:val="%1.%2.%3"/>
      <w:lvlJc w:val="left"/>
      <w:pPr>
        <w:tabs>
          <w:tab w:val="num" w:pos="720"/>
        </w:tabs>
        <w:ind w:left="720" w:right="720" w:hanging="720"/>
      </w:pPr>
      <w:rPr>
        <w:rFonts w:hint="cs"/>
      </w:rPr>
    </w:lvl>
    <w:lvl w:ilvl="3">
      <w:start w:val="1"/>
      <w:numFmt w:val="decimal"/>
      <w:isLgl/>
      <w:lvlText w:val="%1.%2.%3.%4"/>
      <w:lvlJc w:val="left"/>
      <w:pPr>
        <w:tabs>
          <w:tab w:val="num" w:pos="720"/>
        </w:tabs>
        <w:ind w:left="720" w:right="720" w:hanging="720"/>
      </w:pPr>
      <w:rPr>
        <w:rFonts w:hint="cs"/>
      </w:rPr>
    </w:lvl>
    <w:lvl w:ilvl="4">
      <w:start w:val="1"/>
      <w:numFmt w:val="decimal"/>
      <w:isLgl/>
      <w:lvlText w:val="%1.%2.%3.%4.%5"/>
      <w:lvlJc w:val="left"/>
      <w:pPr>
        <w:tabs>
          <w:tab w:val="num" w:pos="1080"/>
        </w:tabs>
        <w:ind w:left="1080" w:right="1080" w:hanging="1080"/>
      </w:pPr>
      <w:rPr>
        <w:rFonts w:hint="cs"/>
      </w:rPr>
    </w:lvl>
    <w:lvl w:ilvl="5">
      <w:start w:val="1"/>
      <w:numFmt w:val="decimal"/>
      <w:isLgl/>
      <w:lvlText w:val="%1.%2.%3.%4.%5.%6"/>
      <w:lvlJc w:val="left"/>
      <w:pPr>
        <w:tabs>
          <w:tab w:val="num" w:pos="1080"/>
        </w:tabs>
        <w:ind w:left="1080" w:right="1080" w:hanging="1080"/>
      </w:pPr>
      <w:rPr>
        <w:rFonts w:hint="cs"/>
      </w:rPr>
    </w:lvl>
    <w:lvl w:ilvl="6">
      <w:start w:val="1"/>
      <w:numFmt w:val="decimal"/>
      <w:isLgl/>
      <w:lvlText w:val="%1.%2.%3.%4.%5.%6.%7"/>
      <w:lvlJc w:val="left"/>
      <w:pPr>
        <w:tabs>
          <w:tab w:val="num" w:pos="1440"/>
        </w:tabs>
        <w:ind w:left="1440" w:right="1440" w:hanging="1440"/>
      </w:pPr>
      <w:rPr>
        <w:rFonts w:hint="cs"/>
      </w:rPr>
    </w:lvl>
    <w:lvl w:ilvl="7">
      <w:start w:val="1"/>
      <w:numFmt w:val="decimal"/>
      <w:isLgl/>
      <w:lvlText w:val="%1.%2.%3.%4.%5.%6.%7.%8"/>
      <w:lvlJc w:val="left"/>
      <w:pPr>
        <w:tabs>
          <w:tab w:val="num" w:pos="1440"/>
        </w:tabs>
        <w:ind w:left="1440" w:right="1440" w:hanging="1440"/>
      </w:pPr>
      <w:rPr>
        <w:rFonts w:hint="cs"/>
      </w:rPr>
    </w:lvl>
    <w:lvl w:ilvl="8">
      <w:start w:val="1"/>
      <w:numFmt w:val="decimal"/>
      <w:isLgl/>
      <w:lvlText w:val="%1.%2.%3.%4.%5.%6.%7.%8.%9"/>
      <w:lvlJc w:val="left"/>
      <w:pPr>
        <w:tabs>
          <w:tab w:val="num" w:pos="1800"/>
        </w:tabs>
        <w:ind w:left="1800" w:right="1800" w:hanging="1800"/>
      </w:pPr>
      <w:rPr>
        <w:rFonts w:hint="cs"/>
      </w:rPr>
    </w:lvl>
  </w:abstractNum>
  <w:abstractNum w:abstractNumId="7">
    <w:nsid w:val="20EA69C1"/>
    <w:multiLevelType w:val="hybridMultilevel"/>
    <w:tmpl w:val="C2C20AC4"/>
    <w:lvl w:ilvl="0" w:tplc="79C62B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1C4880"/>
    <w:multiLevelType w:val="hybridMultilevel"/>
    <w:tmpl w:val="96CC7C20"/>
    <w:lvl w:ilvl="0" w:tplc="23BC575A">
      <w:start w:val="1"/>
      <w:numFmt w:val="hebrew1"/>
      <w:lvlText w:val="%1."/>
      <w:lvlJc w:val="left"/>
      <w:pPr>
        <w:ind w:left="1497" w:hanging="360"/>
      </w:pPr>
      <w:rPr>
        <w:rFonts w:hint="default"/>
        <w:b/>
      </w:rPr>
    </w:lvl>
    <w:lvl w:ilvl="1" w:tplc="04090019" w:tentative="1">
      <w:start w:val="1"/>
      <w:numFmt w:val="lowerLetter"/>
      <w:lvlText w:val="%2."/>
      <w:lvlJc w:val="left"/>
      <w:pPr>
        <w:ind w:left="2217" w:hanging="360"/>
      </w:pPr>
    </w:lvl>
    <w:lvl w:ilvl="2" w:tplc="0409001B" w:tentative="1">
      <w:start w:val="1"/>
      <w:numFmt w:val="lowerRoman"/>
      <w:lvlText w:val="%3."/>
      <w:lvlJc w:val="right"/>
      <w:pPr>
        <w:ind w:left="2937" w:hanging="180"/>
      </w:pPr>
    </w:lvl>
    <w:lvl w:ilvl="3" w:tplc="0409000F" w:tentative="1">
      <w:start w:val="1"/>
      <w:numFmt w:val="decimal"/>
      <w:lvlText w:val="%4."/>
      <w:lvlJc w:val="left"/>
      <w:pPr>
        <w:ind w:left="3657" w:hanging="360"/>
      </w:pPr>
    </w:lvl>
    <w:lvl w:ilvl="4" w:tplc="04090019" w:tentative="1">
      <w:start w:val="1"/>
      <w:numFmt w:val="lowerLetter"/>
      <w:lvlText w:val="%5."/>
      <w:lvlJc w:val="left"/>
      <w:pPr>
        <w:ind w:left="4377" w:hanging="360"/>
      </w:pPr>
    </w:lvl>
    <w:lvl w:ilvl="5" w:tplc="0409001B" w:tentative="1">
      <w:start w:val="1"/>
      <w:numFmt w:val="lowerRoman"/>
      <w:lvlText w:val="%6."/>
      <w:lvlJc w:val="right"/>
      <w:pPr>
        <w:ind w:left="5097" w:hanging="180"/>
      </w:pPr>
    </w:lvl>
    <w:lvl w:ilvl="6" w:tplc="0409000F" w:tentative="1">
      <w:start w:val="1"/>
      <w:numFmt w:val="decimal"/>
      <w:lvlText w:val="%7."/>
      <w:lvlJc w:val="left"/>
      <w:pPr>
        <w:ind w:left="5817" w:hanging="360"/>
      </w:pPr>
    </w:lvl>
    <w:lvl w:ilvl="7" w:tplc="04090019" w:tentative="1">
      <w:start w:val="1"/>
      <w:numFmt w:val="lowerLetter"/>
      <w:lvlText w:val="%8."/>
      <w:lvlJc w:val="left"/>
      <w:pPr>
        <w:ind w:left="6537" w:hanging="360"/>
      </w:pPr>
    </w:lvl>
    <w:lvl w:ilvl="8" w:tplc="0409001B" w:tentative="1">
      <w:start w:val="1"/>
      <w:numFmt w:val="lowerRoman"/>
      <w:lvlText w:val="%9."/>
      <w:lvlJc w:val="right"/>
      <w:pPr>
        <w:ind w:left="7257" w:hanging="180"/>
      </w:pPr>
    </w:lvl>
  </w:abstractNum>
  <w:abstractNum w:abstractNumId="9">
    <w:nsid w:val="293459E8"/>
    <w:multiLevelType w:val="singleLevel"/>
    <w:tmpl w:val="D438ED7A"/>
    <w:lvl w:ilvl="0">
      <w:numFmt w:val="bullet"/>
      <w:lvlText w:val="-"/>
      <w:lvlJc w:val="left"/>
      <w:pPr>
        <w:tabs>
          <w:tab w:val="num" w:pos="360"/>
        </w:tabs>
        <w:ind w:left="360" w:right="360" w:hanging="360"/>
      </w:pPr>
      <w:rPr>
        <w:rFonts w:hint="default"/>
      </w:rPr>
    </w:lvl>
  </w:abstractNum>
  <w:abstractNum w:abstractNumId="10">
    <w:nsid w:val="32C01AF2"/>
    <w:multiLevelType w:val="hybridMultilevel"/>
    <w:tmpl w:val="C2C20AC4"/>
    <w:lvl w:ilvl="0" w:tplc="79C62B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92368A"/>
    <w:multiLevelType w:val="hybridMultilevel"/>
    <w:tmpl w:val="193ED568"/>
    <w:lvl w:ilvl="0" w:tplc="838C0C0C">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C392925"/>
    <w:multiLevelType w:val="hybridMultilevel"/>
    <w:tmpl w:val="688890BA"/>
    <w:lvl w:ilvl="0" w:tplc="C6C2B7E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4107695D"/>
    <w:multiLevelType w:val="hybridMultilevel"/>
    <w:tmpl w:val="B55AB82E"/>
    <w:lvl w:ilvl="0" w:tplc="974CD66C">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59233A"/>
    <w:multiLevelType w:val="hybridMultilevel"/>
    <w:tmpl w:val="4BDA7DBA"/>
    <w:lvl w:ilvl="0" w:tplc="B5424F46">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AA311F2"/>
    <w:multiLevelType w:val="singleLevel"/>
    <w:tmpl w:val="6278EA6C"/>
    <w:lvl w:ilvl="0">
      <w:start w:val="1"/>
      <w:numFmt w:val="hebrew1"/>
      <w:lvlText w:val="%1."/>
      <w:lvlJc w:val="left"/>
      <w:pPr>
        <w:tabs>
          <w:tab w:val="num" w:pos="360"/>
        </w:tabs>
        <w:ind w:left="360" w:right="360" w:hanging="360"/>
      </w:pPr>
      <w:rPr>
        <w:rFonts w:hint="default"/>
      </w:rPr>
    </w:lvl>
  </w:abstractNum>
  <w:abstractNum w:abstractNumId="16">
    <w:nsid w:val="4E6831F9"/>
    <w:multiLevelType w:val="hybridMultilevel"/>
    <w:tmpl w:val="9CA6F61E"/>
    <w:lvl w:ilvl="0" w:tplc="2CD686EC">
      <w:start w:val="1"/>
      <w:numFmt w:val="hebrew1"/>
      <w:lvlText w:val="%1."/>
      <w:lvlJc w:val="left"/>
      <w:pPr>
        <w:ind w:left="1497" w:hanging="360"/>
      </w:pPr>
      <w:rPr>
        <w:rFonts w:hint="default"/>
      </w:rPr>
    </w:lvl>
    <w:lvl w:ilvl="1" w:tplc="04090019" w:tentative="1">
      <w:start w:val="1"/>
      <w:numFmt w:val="lowerLetter"/>
      <w:lvlText w:val="%2."/>
      <w:lvlJc w:val="left"/>
      <w:pPr>
        <w:ind w:left="2217" w:hanging="360"/>
      </w:pPr>
    </w:lvl>
    <w:lvl w:ilvl="2" w:tplc="0409001B" w:tentative="1">
      <w:start w:val="1"/>
      <w:numFmt w:val="lowerRoman"/>
      <w:lvlText w:val="%3."/>
      <w:lvlJc w:val="right"/>
      <w:pPr>
        <w:ind w:left="2937" w:hanging="180"/>
      </w:pPr>
    </w:lvl>
    <w:lvl w:ilvl="3" w:tplc="0409000F" w:tentative="1">
      <w:start w:val="1"/>
      <w:numFmt w:val="decimal"/>
      <w:lvlText w:val="%4."/>
      <w:lvlJc w:val="left"/>
      <w:pPr>
        <w:ind w:left="3657" w:hanging="360"/>
      </w:pPr>
    </w:lvl>
    <w:lvl w:ilvl="4" w:tplc="04090019" w:tentative="1">
      <w:start w:val="1"/>
      <w:numFmt w:val="lowerLetter"/>
      <w:lvlText w:val="%5."/>
      <w:lvlJc w:val="left"/>
      <w:pPr>
        <w:ind w:left="4377" w:hanging="360"/>
      </w:pPr>
    </w:lvl>
    <w:lvl w:ilvl="5" w:tplc="0409001B" w:tentative="1">
      <w:start w:val="1"/>
      <w:numFmt w:val="lowerRoman"/>
      <w:lvlText w:val="%6."/>
      <w:lvlJc w:val="right"/>
      <w:pPr>
        <w:ind w:left="5097" w:hanging="180"/>
      </w:pPr>
    </w:lvl>
    <w:lvl w:ilvl="6" w:tplc="0409000F" w:tentative="1">
      <w:start w:val="1"/>
      <w:numFmt w:val="decimal"/>
      <w:lvlText w:val="%7."/>
      <w:lvlJc w:val="left"/>
      <w:pPr>
        <w:ind w:left="5817" w:hanging="360"/>
      </w:pPr>
    </w:lvl>
    <w:lvl w:ilvl="7" w:tplc="04090019" w:tentative="1">
      <w:start w:val="1"/>
      <w:numFmt w:val="lowerLetter"/>
      <w:lvlText w:val="%8."/>
      <w:lvlJc w:val="left"/>
      <w:pPr>
        <w:ind w:left="6537" w:hanging="360"/>
      </w:pPr>
    </w:lvl>
    <w:lvl w:ilvl="8" w:tplc="0409001B" w:tentative="1">
      <w:start w:val="1"/>
      <w:numFmt w:val="lowerRoman"/>
      <w:lvlText w:val="%9."/>
      <w:lvlJc w:val="right"/>
      <w:pPr>
        <w:ind w:left="7257" w:hanging="180"/>
      </w:pPr>
    </w:lvl>
  </w:abstractNum>
  <w:abstractNum w:abstractNumId="17">
    <w:nsid w:val="51AF6ECD"/>
    <w:multiLevelType w:val="hybridMultilevel"/>
    <w:tmpl w:val="ECCCFE3E"/>
    <w:lvl w:ilvl="0" w:tplc="BDC252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5236D55"/>
    <w:multiLevelType w:val="multilevel"/>
    <w:tmpl w:val="B2864458"/>
    <w:lvl w:ilvl="0">
      <w:start w:val="1"/>
      <w:numFmt w:val="decimal"/>
      <w:lvlText w:val="%1."/>
      <w:lvlJc w:val="left"/>
      <w:pPr>
        <w:ind w:left="2160" w:hanging="72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19">
    <w:nsid w:val="56D1608B"/>
    <w:multiLevelType w:val="hybridMultilevel"/>
    <w:tmpl w:val="0C243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92642AD"/>
    <w:multiLevelType w:val="hybridMultilevel"/>
    <w:tmpl w:val="5E1A861C"/>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1">
    <w:nsid w:val="5D2814F5"/>
    <w:multiLevelType w:val="hybridMultilevel"/>
    <w:tmpl w:val="3058E5C2"/>
    <w:lvl w:ilvl="0" w:tplc="9D3A4060">
      <w:start w:val="2"/>
      <w:numFmt w:val="bullet"/>
      <w:lvlText w:val="-"/>
      <w:lvlJc w:val="left"/>
      <w:pPr>
        <w:tabs>
          <w:tab w:val="num" w:pos="720"/>
        </w:tabs>
        <w:ind w:left="720" w:right="720" w:hanging="360"/>
      </w:pPr>
      <w:rPr>
        <w:rFonts w:ascii="Times New Roman" w:eastAsia="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2">
    <w:nsid w:val="60876C8C"/>
    <w:multiLevelType w:val="hybridMultilevel"/>
    <w:tmpl w:val="B51EB0DE"/>
    <w:lvl w:ilvl="0" w:tplc="BA1A252E">
      <w:numFmt w:val="bullet"/>
      <w:lvlText w:val="-"/>
      <w:lvlJc w:val="left"/>
      <w:pPr>
        <w:tabs>
          <w:tab w:val="num" w:pos="720"/>
        </w:tabs>
        <w:ind w:left="720" w:right="720" w:hanging="360"/>
      </w:pPr>
      <w:rPr>
        <w:rFonts w:ascii="Times New Roman" w:eastAsia="Times New Roman" w:hAnsi="Times New Roman"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3">
    <w:nsid w:val="65A252E0"/>
    <w:multiLevelType w:val="hybridMultilevel"/>
    <w:tmpl w:val="26F02F86"/>
    <w:lvl w:ilvl="0" w:tplc="5986DC80">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9757DDF"/>
    <w:multiLevelType w:val="hybridMultilevel"/>
    <w:tmpl w:val="5CEC44E8"/>
    <w:lvl w:ilvl="0" w:tplc="79C62B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FA1400"/>
    <w:multiLevelType w:val="hybridMultilevel"/>
    <w:tmpl w:val="B120A248"/>
    <w:lvl w:ilvl="0" w:tplc="0E6EDD4E">
      <w:start w:val="1"/>
      <w:numFmt w:val="decimal"/>
      <w:lvlText w:val="%1."/>
      <w:lvlJc w:val="left"/>
      <w:pPr>
        <w:tabs>
          <w:tab w:val="num" w:pos="1185"/>
        </w:tabs>
        <w:ind w:left="1185" w:right="1185" w:hanging="360"/>
      </w:pPr>
      <w:rPr>
        <w:rFonts w:hint="cs"/>
      </w:rPr>
    </w:lvl>
    <w:lvl w:ilvl="1" w:tplc="040D0019" w:tentative="1">
      <w:start w:val="1"/>
      <w:numFmt w:val="lowerRoman"/>
      <w:lvlText w:val="%2."/>
      <w:lvlJc w:val="left"/>
      <w:pPr>
        <w:tabs>
          <w:tab w:val="num" w:pos="1905"/>
        </w:tabs>
        <w:ind w:left="1905" w:right="1905" w:hanging="360"/>
      </w:pPr>
    </w:lvl>
    <w:lvl w:ilvl="2" w:tplc="040D001B" w:tentative="1">
      <w:start w:val="1"/>
      <w:numFmt w:val="hebrew2"/>
      <w:lvlText w:val="%3."/>
      <w:lvlJc w:val="right"/>
      <w:pPr>
        <w:tabs>
          <w:tab w:val="num" w:pos="2625"/>
        </w:tabs>
        <w:ind w:left="2625" w:right="2625" w:hanging="180"/>
      </w:pPr>
    </w:lvl>
    <w:lvl w:ilvl="3" w:tplc="040D000F" w:tentative="1">
      <w:start w:val="1"/>
      <w:numFmt w:val="decimal"/>
      <w:lvlText w:val="%4."/>
      <w:lvlJc w:val="left"/>
      <w:pPr>
        <w:tabs>
          <w:tab w:val="num" w:pos="3345"/>
        </w:tabs>
        <w:ind w:left="3345" w:right="3345" w:hanging="360"/>
      </w:pPr>
    </w:lvl>
    <w:lvl w:ilvl="4" w:tplc="040D0019" w:tentative="1">
      <w:start w:val="1"/>
      <w:numFmt w:val="lowerRoman"/>
      <w:lvlText w:val="%5."/>
      <w:lvlJc w:val="left"/>
      <w:pPr>
        <w:tabs>
          <w:tab w:val="num" w:pos="4065"/>
        </w:tabs>
        <w:ind w:left="4065" w:right="4065" w:hanging="360"/>
      </w:pPr>
    </w:lvl>
    <w:lvl w:ilvl="5" w:tplc="040D001B" w:tentative="1">
      <w:start w:val="1"/>
      <w:numFmt w:val="hebrew2"/>
      <w:lvlText w:val="%6."/>
      <w:lvlJc w:val="right"/>
      <w:pPr>
        <w:tabs>
          <w:tab w:val="num" w:pos="4785"/>
        </w:tabs>
        <w:ind w:left="4785" w:right="4785" w:hanging="180"/>
      </w:pPr>
    </w:lvl>
    <w:lvl w:ilvl="6" w:tplc="040D000F" w:tentative="1">
      <w:start w:val="1"/>
      <w:numFmt w:val="decimal"/>
      <w:lvlText w:val="%7."/>
      <w:lvlJc w:val="left"/>
      <w:pPr>
        <w:tabs>
          <w:tab w:val="num" w:pos="5505"/>
        </w:tabs>
        <w:ind w:left="5505" w:right="5505" w:hanging="360"/>
      </w:pPr>
    </w:lvl>
    <w:lvl w:ilvl="7" w:tplc="040D0019" w:tentative="1">
      <w:start w:val="1"/>
      <w:numFmt w:val="lowerRoman"/>
      <w:lvlText w:val="%8."/>
      <w:lvlJc w:val="left"/>
      <w:pPr>
        <w:tabs>
          <w:tab w:val="num" w:pos="6225"/>
        </w:tabs>
        <w:ind w:left="6225" w:right="6225" w:hanging="360"/>
      </w:pPr>
    </w:lvl>
    <w:lvl w:ilvl="8" w:tplc="040D001B" w:tentative="1">
      <w:start w:val="1"/>
      <w:numFmt w:val="hebrew2"/>
      <w:lvlText w:val="%9."/>
      <w:lvlJc w:val="right"/>
      <w:pPr>
        <w:tabs>
          <w:tab w:val="num" w:pos="6945"/>
        </w:tabs>
        <w:ind w:left="6945" w:right="6945" w:hanging="180"/>
      </w:pPr>
    </w:lvl>
  </w:abstractNum>
  <w:abstractNum w:abstractNumId="26">
    <w:nsid w:val="70703CED"/>
    <w:multiLevelType w:val="hybridMultilevel"/>
    <w:tmpl w:val="1466E458"/>
    <w:lvl w:ilvl="0" w:tplc="80CC942E">
      <w:start w:val="1"/>
      <w:numFmt w:val="hebrew1"/>
      <w:lvlText w:val="%1."/>
      <w:lvlJc w:val="left"/>
      <w:pPr>
        <w:tabs>
          <w:tab w:val="num" w:pos="1080"/>
        </w:tabs>
        <w:ind w:left="1080" w:right="1080" w:hanging="360"/>
      </w:pPr>
      <w:rPr>
        <w:rFonts w:hint="cs"/>
      </w:rPr>
    </w:lvl>
    <w:lvl w:ilvl="1" w:tplc="225687B4" w:tentative="1">
      <w:start w:val="1"/>
      <w:numFmt w:val="lowerLetter"/>
      <w:lvlText w:val="%2."/>
      <w:lvlJc w:val="left"/>
      <w:pPr>
        <w:tabs>
          <w:tab w:val="num" w:pos="1800"/>
        </w:tabs>
        <w:ind w:left="1800" w:right="1800" w:hanging="360"/>
      </w:pPr>
    </w:lvl>
    <w:lvl w:ilvl="2" w:tplc="743467CA" w:tentative="1">
      <w:start w:val="1"/>
      <w:numFmt w:val="lowerRoman"/>
      <w:lvlText w:val="%3."/>
      <w:lvlJc w:val="right"/>
      <w:pPr>
        <w:tabs>
          <w:tab w:val="num" w:pos="2520"/>
        </w:tabs>
        <w:ind w:left="2520" w:right="2520" w:hanging="180"/>
      </w:pPr>
    </w:lvl>
    <w:lvl w:ilvl="3" w:tplc="4AD05E34" w:tentative="1">
      <w:start w:val="1"/>
      <w:numFmt w:val="decimal"/>
      <w:lvlText w:val="%4."/>
      <w:lvlJc w:val="left"/>
      <w:pPr>
        <w:tabs>
          <w:tab w:val="num" w:pos="3240"/>
        </w:tabs>
        <w:ind w:left="3240" w:right="3240" w:hanging="360"/>
      </w:pPr>
    </w:lvl>
    <w:lvl w:ilvl="4" w:tplc="598A9AA2" w:tentative="1">
      <w:start w:val="1"/>
      <w:numFmt w:val="lowerLetter"/>
      <w:lvlText w:val="%5."/>
      <w:lvlJc w:val="left"/>
      <w:pPr>
        <w:tabs>
          <w:tab w:val="num" w:pos="3960"/>
        </w:tabs>
        <w:ind w:left="3960" w:right="3960" w:hanging="360"/>
      </w:pPr>
    </w:lvl>
    <w:lvl w:ilvl="5" w:tplc="B0B4648C" w:tentative="1">
      <w:start w:val="1"/>
      <w:numFmt w:val="lowerRoman"/>
      <w:lvlText w:val="%6."/>
      <w:lvlJc w:val="right"/>
      <w:pPr>
        <w:tabs>
          <w:tab w:val="num" w:pos="4680"/>
        </w:tabs>
        <w:ind w:left="4680" w:right="4680" w:hanging="180"/>
      </w:pPr>
    </w:lvl>
    <w:lvl w:ilvl="6" w:tplc="A8149D46" w:tentative="1">
      <w:start w:val="1"/>
      <w:numFmt w:val="decimal"/>
      <w:lvlText w:val="%7."/>
      <w:lvlJc w:val="left"/>
      <w:pPr>
        <w:tabs>
          <w:tab w:val="num" w:pos="5400"/>
        </w:tabs>
        <w:ind w:left="5400" w:right="5400" w:hanging="360"/>
      </w:pPr>
    </w:lvl>
    <w:lvl w:ilvl="7" w:tplc="1B002542" w:tentative="1">
      <w:start w:val="1"/>
      <w:numFmt w:val="lowerLetter"/>
      <w:lvlText w:val="%8."/>
      <w:lvlJc w:val="left"/>
      <w:pPr>
        <w:tabs>
          <w:tab w:val="num" w:pos="6120"/>
        </w:tabs>
        <w:ind w:left="6120" w:right="6120" w:hanging="360"/>
      </w:pPr>
    </w:lvl>
    <w:lvl w:ilvl="8" w:tplc="DA047F64" w:tentative="1">
      <w:start w:val="1"/>
      <w:numFmt w:val="lowerRoman"/>
      <w:lvlText w:val="%9."/>
      <w:lvlJc w:val="right"/>
      <w:pPr>
        <w:tabs>
          <w:tab w:val="num" w:pos="6840"/>
        </w:tabs>
        <w:ind w:left="6840" w:right="6840" w:hanging="180"/>
      </w:pPr>
    </w:lvl>
  </w:abstractNum>
  <w:abstractNum w:abstractNumId="27">
    <w:nsid w:val="7DDC24BF"/>
    <w:multiLevelType w:val="singleLevel"/>
    <w:tmpl w:val="BF746658"/>
    <w:lvl w:ilvl="0">
      <w:start w:val="1"/>
      <w:numFmt w:val="decimal"/>
      <w:lvlText w:val="%1."/>
      <w:lvlJc w:val="left"/>
      <w:pPr>
        <w:tabs>
          <w:tab w:val="num" w:pos="360"/>
        </w:tabs>
        <w:ind w:left="360" w:right="360" w:hanging="360"/>
      </w:pPr>
      <w:rPr>
        <w:rFonts w:hint="default"/>
      </w:rPr>
    </w:lvl>
  </w:abstractNum>
  <w:num w:numId="1">
    <w:abstractNumId w:val="6"/>
  </w:num>
  <w:num w:numId="2">
    <w:abstractNumId w:val="26"/>
  </w:num>
  <w:num w:numId="3">
    <w:abstractNumId w:val="9"/>
  </w:num>
  <w:num w:numId="4">
    <w:abstractNumId w:val="27"/>
  </w:num>
  <w:num w:numId="5">
    <w:abstractNumId w:val="15"/>
  </w:num>
  <w:num w:numId="6">
    <w:abstractNumId w:val="25"/>
  </w:num>
  <w:num w:numId="7">
    <w:abstractNumId w:val="12"/>
  </w:num>
  <w:num w:numId="8">
    <w:abstractNumId w:val="21"/>
  </w:num>
  <w:num w:numId="9">
    <w:abstractNumId w:val="20"/>
  </w:num>
  <w:num w:numId="10">
    <w:abstractNumId w:val="22"/>
  </w:num>
  <w:num w:numId="11">
    <w:abstractNumId w:val="2"/>
  </w:num>
  <w:num w:numId="12">
    <w:abstractNumId w:val="3"/>
  </w:num>
  <w:num w:numId="13">
    <w:abstractNumId w:val="0"/>
  </w:num>
  <w:num w:numId="14">
    <w:abstractNumId w:val="1"/>
  </w:num>
  <w:num w:numId="15">
    <w:abstractNumId w:val="8"/>
  </w:num>
  <w:num w:numId="16">
    <w:abstractNumId w:val="10"/>
  </w:num>
  <w:num w:numId="17">
    <w:abstractNumId w:val="16"/>
  </w:num>
  <w:num w:numId="18">
    <w:abstractNumId w:val="7"/>
  </w:num>
  <w:num w:numId="19">
    <w:abstractNumId w:val="24"/>
  </w:num>
  <w:num w:numId="20">
    <w:abstractNumId w:val="19"/>
  </w:num>
  <w:num w:numId="21">
    <w:abstractNumId w:val="0"/>
  </w:num>
  <w:num w:numId="22">
    <w:abstractNumId w:val="0"/>
  </w:num>
  <w:num w:numId="23">
    <w:abstractNumId w:val="17"/>
  </w:num>
  <w:num w:numId="24">
    <w:abstractNumId w:val="4"/>
  </w:num>
  <w:num w:numId="25">
    <w:abstractNumId w:val="5"/>
  </w:num>
  <w:num w:numId="26">
    <w:abstractNumId w:val="23"/>
  </w:num>
  <w:num w:numId="27">
    <w:abstractNumId w:val="14"/>
  </w:num>
  <w:num w:numId="28">
    <w:abstractNumId w:val="13"/>
  </w:num>
  <w:num w:numId="29">
    <w:abstractNumId w:val="11"/>
  </w:num>
  <w:num w:numId="3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567"/>
  <w:noPunctuationKerning/>
  <w:characterSpacingControl w:val="doNotCompress"/>
  <w:hdrShapeDefaults>
    <o:shapedefaults v:ext="edit" spidmax="4098">
      <o:colormru v:ext="edit" colors="#009"/>
    </o:shapedefaults>
    <o:shapelayout v:ext="edit">
      <o:idmap v:ext="edit" data="2"/>
    </o:shapelayout>
  </w:hdrShapeDefaults>
  <w:footnotePr>
    <w:footnote w:id="-1"/>
    <w:footnote w:id="0"/>
  </w:footnotePr>
  <w:endnotePr>
    <w:endnote w:id="-1"/>
    <w:endnote w:id="0"/>
  </w:endnotePr>
  <w:compat>
    <w:applyBreakingRules/>
  </w:compat>
  <w:rsids>
    <w:rsidRoot w:val="00EC06B1"/>
    <w:rsid w:val="00013FA7"/>
    <w:rsid w:val="000612EC"/>
    <w:rsid w:val="001508E3"/>
    <w:rsid w:val="0016227D"/>
    <w:rsid w:val="001632B3"/>
    <w:rsid w:val="00166F4D"/>
    <w:rsid w:val="00182E56"/>
    <w:rsid w:val="00183599"/>
    <w:rsid w:val="001C66B0"/>
    <w:rsid w:val="00213D15"/>
    <w:rsid w:val="002309C7"/>
    <w:rsid w:val="00260B24"/>
    <w:rsid w:val="00262A6A"/>
    <w:rsid w:val="002706DA"/>
    <w:rsid w:val="0027246F"/>
    <w:rsid w:val="003009F6"/>
    <w:rsid w:val="0032634D"/>
    <w:rsid w:val="003271BE"/>
    <w:rsid w:val="00342339"/>
    <w:rsid w:val="00364974"/>
    <w:rsid w:val="0038084A"/>
    <w:rsid w:val="003A562B"/>
    <w:rsid w:val="003A59AA"/>
    <w:rsid w:val="003C77FB"/>
    <w:rsid w:val="003D47EF"/>
    <w:rsid w:val="003E0792"/>
    <w:rsid w:val="003E6A6F"/>
    <w:rsid w:val="00413C1A"/>
    <w:rsid w:val="00441742"/>
    <w:rsid w:val="00451808"/>
    <w:rsid w:val="0046254A"/>
    <w:rsid w:val="004909D1"/>
    <w:rsid w:val="004D73E7"/>
    <w:rsid w:val="004E0DF7"/>
    <w:rsid w:val="004E250B"/>
    <w:rsid w:val="004E76AF"/>
    <w:rsid w:val="004F0D53"/>
    <w:rsid w:val="005E6516"/>
    <w:rsid w:val="00611253"/>
    <w:rsid w:val="006141FA"/>
    <w:rsid w:val="00626B80"/>
    <w:rsid w:val="006338B3"/>
    <w:rsid w:val="00642E16"/>
    <w:rsid w:val="00650AF7"/>
    <w:rsid w:val="00687C8B"/>
    <w:rsid w:val="006B65B6"/>
    <w:rsid w:val="006F5EFC"/>
    <w:rsid w:val="00720F2C"/>
    <w:rsid w:val="007412E2"/>
    <w:rsid w:val="0076328E"/>
    <w:rsid w:val="00767356"/>
    <w:rsid w:val="007B0813"/>
    <w:rsid w:val="007C2279"/>
    <w:rsid w:val="007E2482"/>
    <w:rsid w:val="007E6FE0"/>
    <w:rsid w:val="008106EC"/>
    <w:rsid w:val="00813116"/>
    <w:rsid w:val="0081565D"/>
    <w:rsid w:val="00823E9F"/>
    <w:rsid w:val="008322CF"/>
    <w:rsid w:val="00851639"/>
    <w:rsid w:val="00894076"/>
    <w:rsid w:val="008A6E30"/>
    <w:rsid w:val="008B11E9"/>
    <w:rsid w:val="00911A65"/>
    <w:rsid w:val="00961B34"/>
    <w:rsid w:val="00964B09"/>
    <w:rsid w:val="00966399"/>
    <w:rsid w:val="00970B63"/>
    <w:rsid w:val="009B60DB"/>
    <w:rsid w:val="009D5BCD"/>
    <w:rsid w:val="009D6DE3"/>
    <w:rsid w:val="009E62C9"/>
    <w:rsid w:val="00A234B6"/>
    <w:rsid w:val="00AA3DEC"/>
    <w:rsid w:val="00AB26EB"/>
    <w:rsid w:val="00AF36A3"/>
    <w:rsid w:val="00B252F4"/>
    <w:rsid w:val="00B41D11"/>
    <w:rsid w:val="00B467ED"/>
    <w:rsid w:val="00B47DB0"/>
    <w:rsid w:val="00B52089"/>
    <w:rsid w:val="00B56455"/>
    <w:rsid w:val="00B874F0"/>
    <w:rsid w:val="00BA0A9F"/>
    <w:rsid w:val="00BC3F3B"/>
    <w:rsid w:val="00BC50D0"/>
    <w:rsid w:val="00BE3706"/>
    <w:rsid w:val="00BF0679"/>
    <w:rsid w:val="00C21618"/>
    <w:rsid w:val="00C51D84"/>
    <w:rsid w:val="00C61171"/>
    <w:rsid w:val="00C62FEE"/>
    <w:rsid w:val="00C656AC"/>
    <w:rsid w:val="00CB5C4E"/>
    <w:rsid w:val="00CE188C"/>
    <w:rsid w:val="00D678C2"/>
    <w:rsid w:val="00D748B5"/>
    <w:rsid w:val="00DB3207"/>
    <w:rsid w:val="00DB3A99"/>
    <w:rsid w:val="00DB5246"/>
    <w:rsid w:val="00DC73F2"/>
    <w:rsid w:val="00DE1C6C"/>
    <w:rsid w:val="00E00F6A"/>
    <w:rsid w:val="00E306D6"/>
    <w:rsid w:val="00E306E3"/>
    <w:rsid w:val="00E322FB"/>
    <w:rsid w:val="00E74B24"/>
    <w:rsid w:val="00E7619A"/>
    <w:rsid w:val="00EC06B1"/>
    <w:rsid w:val="00F05118"/>
    <w:rsid w:val="00F42EF6"/>
    <w:rsid w:val="00F872C7"/>
    <w:rsid w:val="00FB2B8B"/>
    <w:rsid w:val="00FD1B20"/>
    <w:rsid w:val="00FE211C"/>
    <w:rsid w:val="00FE4B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PersonName"/>
  <w:shapeDefaults>
    <o:shapedefaults v:ext="edit" spidmax="4098">
      <o:colormru v:ext="edit" colors="#009"/>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412E2"/>
    <w:pPr>
      <w:bidi/>
      <w:spacing w:after="120" w:line="300" w:lineRule="atLeast"/>
    </w:pPr>
    <w:rPr>
      <w:rFonts w:ascii="David" w:hAnsi="David" w:cs="David"/>
      <w:sz w:val="24"/>
      <w:szCs w:val="24"/>
    </w:rPr>
  </w:style>
  <w:style w:type="paragraph" w:styleId="1">
    <w:name w:val="heading 1"/>
    <w:basedOn w:val="a0"/>
    <w:next w:val="a0"/>
    <w:qFormat/>
    <w:rsid w:val="003E0792"/>
    <w:pPr>
      <w:keepNext/>
      <w:spacing w:before="120" w:after="200" w:line="240" w:lineRule="auto"/>
      <w:jc w:val="center"/>
      <w:outlineLvl w:val="0"/>
    </w:pPr>
    <w:rPr>
      <w:b/>
      <w:bCs/>
      <w:sz w:val="30"/>
      <w:szCs w:val="30"/>
    </w:rPr>
  </w:style>
  <w:style w:type="paragraph" w:styleId="2">
    <w:name w:val="heading 2"/>
    <w:basedOn w:val="a0"/>
    <w:next w:val="a0"/>
    <w:qFormat/>
    <w:rsid w:val="00894076"/>
    <w:pPr>
      <w:keepNext/>
      <w:spacing w:before="240" w:line="240" w:lineRule="auto"/>
      <w:ind w:right="360"/>
      <w:outlineLvl w:val="1"/>
    </w:pPr>
    <w:rPr>
      <w:b/>
      <w:bCs/>
      <w:u w:val="single"/>
    </w:rPr>
  </w:style>
  <w:style w:type="paragraph" w:styleId="3">
    <w:name w:val="heading 3"/>
    <w:basedOn w:val="a0"/>
    <w:next w:val="a0"/>
    <w:qFormat/>
    <w:rsid w:val="008B11E9"/>
    <w:pPr>
      <w:keepNext/>
      <w:outlineLvl w:val="2"/>
    </w:pPr>
    <w:rPr>
      <w:u w:val="single"/>
    </w:rPr>
  </w:style>
  <w:style w:type="paragraph" w:styleId="4">
    <w:name w:val="heading 4"/>
    <w:basedOn w:val="a0"/>
    <w:next w:val="a0"/>
    <w:qFormat/>
    <w:rsid w:val="008B11E9"/>
    <w:pPr>
      <w:keepNext/>
      <w:jc w:val="center"/>
      <w:outlineLvl w:val="3"/>
    </w:pPr>
    <w:rPr>
      <w:b/>
      <w:bCs/>
      <w:sz w:val="32"/>
      <w:szCs w:val="32"/>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rsid w:val="008B11E9"/>
    <w:pPr>
      <w:tabs>
        <w:tab w:val="center" w:pos="4153"/>
        <w:tab w:val="right" w:pos="8306"/>
      </w:tabs>
    </w:pPr>
  </w:style>
  <w:style w:type="paragraph" w:styleId="a5">
    <w:name w:val="footer"/>
    <w:basedOn w:val="a0"/>
    <w:rsid w:val="008B11E9"/>
    <w:pPr>
      <w:tabs>
        <w:tab w:val="center" w:pos="4153"/>
        <w:tab w:val="right" w:pos="8306"/>
      </w:tabs>
    </w:pPr>
  </w:style>
  <w:style w:type="paragraph" w:styleId="a6">
    <w:name w:val="Body Text Indent"/>
    <w:basedOn w:val="a0"/>
    <w:rsid w:val="008B11E9"/>
    <w:pPr>
      <w:ind w:left="1080"/>
    </w:pPr>
  </w:style>
  <w:style w:type="paragraph" w:styleId="a7">
    <w:name w:val="Title"/>
    <w:basedOn w:val="a0"/>
    <w:qFormat/>
    <w:rsid w:val="008B11E9"/>
    <w:pPr>
      <w:jc w:val="center"/>
    </w:pPr>
    <w:rPr>
      <w:b/>
      <w:bCs/>
      <w:sz w:val="28"/>
      <w:szCs w:val="28"/>
      <w:u w:val="single"/>
    </w:rPr>
  </w:style>
  <w:style w:type="paragraph" w:styleId="a8">
    <w:name w:val="Body Text"/>
    <w:basedOn w:val="a0"/>
    <w:rsid w:val="001508E3"/>
  </w:style>
  <w:style w:type="paragraph" w:styleId="a9">
    <w:name w:val="Subtitle"/>
    <w:basedOn w:val="a0"/>
    <w:qFormat/>
    <w:rsid w:val="00961B34"/>
    <w:pPr>
      <w:spacing w:before="120" w:line="360" w:lineRule="auto"/>
      <w:jc w:val="center"/>
      <w:outlineLvl w:val="0"/>
    </w:pPr>
    <w:rPr>
      <w:b/>
      <w:bCs/>
      <w:sz w:val="28"/>
      <w:szCs w:val="28"/>
    </w:rPr>
  </w:style>
  <w:style w:type="character" w:styleId="aa">
    <w:name w:val="page number"/>
    <w:basedOn w:val="a1"/>
    <w:rsid w:val="00C61171"/>
  </w:style>
  <w:style w:type="character" w:styleId="Hyperlink">
    <w:name w:val="Hyperlink"/>
    <w:basedOn w:val="a1"/>
    <w:rsid w:val="00C61171"/>
    <w:rPr>
      <w:color w:val="0000FF"/>
      <w:u w:val="single"/>
    </w:rPr>
  </w:style>
  <w:style w:type="paragraph" w:styleId="ab">
    <w:name w:val="Balloon Text"/>
    <w:basedOn w:val="a0"/>
    <w:semiHidden/>
    <w:rsid w:val="00DB3A99"/>
    <w:rPr>
      <w:rFonts w:ascii="Tahoma" w:hAnsi="Tahoma" w:cs="Tahoma"/>
      <w:sz w:val="16"/>
      <w:szCs w:val="16"/>
    </w:rPr>
  </w:style>
  <w:style w:type="paragraph" w:styleId="TOC1">
    <w:name w:val="toc 1"/>
    <w:basedOn w:val="a0"/>
    <w:next w:val="a0"/>
    <w:autoRedefine/>
    <w:semiHidden/>
    <w:rsid w:val="00767356"/>
    <w:pPr>
      <w:tabs>
        <w:tab w:val="right" w:leader="dot" w:pos="9628"/>
      </w:tabs>
      <w:spacing w:after="80" w:line="260" w:lineRule="atLeast"/>
    </w:pPr>
    <w:rPr>
      <w:rFonts w:cs="Arial"/>
      <w:bCs/>
      <w:szCs w:val="20"/>
    </w:rPr>
  </w:style>
  <w:style w:type="paragraph" w:styleId="a">
    <w:name w:val="List Bullet"/>
    <w:basedOn w:val="a0"/>
    <w:rsid w:val="007412E2"/>
    <w:pPr>
      <w:numPr>
        <w:numId w:val="13"/>
      </w:numPr>
      <w:contextualSpacing/>
    </w:pPr>
  </w:style>
  <w:style w:type="paragraph" w:styleId="ac">
    <w:name w:val="footnote text"/>
    <w:basedOn w:val="a0"/>
    <w:link w:val="ad"/>
    <w:rsid w:val="007412E2"/>
    <w:rPr>
      <w:sz w:val="20"/>
      <w:szCs w:val="20"/>
    </w:rPr>
  </w:style>
  <w:style w:type="character" w:customStyle="1" w:styleId="ad">
    <w:name w:val="טקסט הערת שוליים תו"/>
    <w:basedOn w:val="a1"/>
    <w:link w:val="ac"/>
    <w:rsid w:val="007412E2"/>
    <w:rPr>
      <w:rFonts w:ascii="David" w:hAnsi="David" w:cs="David"/>
    </w:rPr>
  </w:style>
  <w:style w:type="character" w:styleId="ae">
    <w:name w:val="footnote reference"/>
    <w:basedOn w:val="a1"/>
    <w:rsid w:val="007412E2"/>
    <w:rPr>
      <w:vertAlign w:val="superscript"/>
    </w:rPr>
  </w:style>
  <w:style w:type="paragraph" w:styleId="af">
    <w:name w:val="List Paragraph"/>
    <w:basedOn w:val="a0"/>
    <w:uiPriority w:val="34"/>
    <w:qFormat/>
    <w:rsid w:val="0016227D"/>
    <w:pPr>
      <w:ind w:left="720"/>
      <w:contextualSpacing/>
    </w:pPr>
  </w:style>
</w:styles>
</file>

<file path=word/webSettings.xml><?xml version="1.0" encoding="utf-8"?>
<w:webSettings xmlns:r="http://schemas.openxmlformats.org/officeDocument/2006/relationships" xmlns:w="http://schemas.openxmlformats.org/wordprocessingml/2006/main">
  <w:divs>
    <w:div w:id="81290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pmo.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658</Words>
  <Characters>3295</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‏ז' אב תשס"ו</vt:lpstr>
    </vt:vector>
  </TitlesOfParts>
  <Company>PM office</Company>
  <LinksUpToDate>false</LinksUpToDate>
  <CharactersWithSpaces>3946</CharactersWithSpaces>
  <SharedDoc>false</SharedDoc>
  <HLinks>
    <vt:vector size="6" baseType="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 אב תשס"ו</dc:title>
  <dc:subject/>
  <dc:creator>yarivm</dc:creator>
  <cp:keywords/>
  <dc:description/>
  <cp:lastModifiedBy>pmo</cp:lastModifiedBy>
  <cp:revision>2</cp:revision>
  <cp:lastPrinted>2009-08-02T07:46:00Z</cp:lastPrinted>
  <dcterms:created xsi:type="dcterms:W3CDTF">2009-11-10T07:02:00Z</dcterms:created>
  <dcterms:modified xsi:type="dcterms:W3CDTF">2009-11-10T07:02:00Z</dcterms:modified>
</cp:coreProperties>
</file>